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48EFB3" w14:textId="0BA9E403" w:rsidR="00A13FE1" w:rsidRPr="00F372C7" w:rsidRDefault="00AD15E1" w:rsidP="00F372C7">
      <w:pPr>
        <w:snapToGrid w:val="0"/>
        <w:spacing w:after="120" w:line="276" w:lineRule="auto"/>
        <w:jc w:val="center"/>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b/>
          <w:bCs/>
          <w:kern w:val="0"/>
          <w:lang w:val="fr-FR" w:eastAsia="it-IT"/>
          <w14:ligatures w14:val="none"/>
        </w:rPr>
        <w:t>ÉTRENNE</w:t>
      </w:r>
      <w:r w:rsidR="00A13FE1" w:rsidRPr="00F372C7">
        <w:rPr>
          <w:rFonts w:ascii="Bookman Old Style" w:eastAsia="Times New Roman" w:hAnsi="Bookman Old Style" w:cs="Times New Roman"/>
          <w:b/>
          <w:bCs/>
          <w:kern w:val="0"/>
          <w:lang w:val="fr-FR" w:eastAsia="it-IT"/>
          <w14:ligatures w14:val="none"/>
        </w:rPr>
        <w:t xml:space="preserve"> 2027</w:t>
      </w:r>
    </w:p>
    <w:p w14:paraId="1A207C92" w14:textId="77777777" w:rsidR="00A13FE1" w:rsidRPr="00F372C7" w:rsidRDefault="00A13FE1" w:rsidP="00F372C7">
      <w:pPr>
        <w:snapToGrid w:val="0"/>
        <w:spacing w:after="120" w:line="276" w:lineRule="auto"/>
        <w:jc w:val="center"/>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b/>
          <w:bCs/>
          <w:kern w:val="0"/>
          <w:lang w:val="fr-FR" w:eastAsia="it-IT"/>
          <w14:ligatures w14:val="none"/>
        </w:rPr>
        <w:t>LA CHARITÉ EST PATIENTE, LA CHARITÉ EST BIENVEILLANTE</w:t>
      </w:r>
    </w:p>
    <w:p w14:paraId="6B57BF02" w14:textId="713E06E1" w:rsidR="00A13FE1" w:rsidRPr="00F372C7" w:rsidRDefault="00A13FE1" w:rsidP="00F372C7">
      <w:pPr>
        <w:snapToGrid w:val="0"/>
        <w:spacing w:after="120" w:line="276" w:lineRule="auto"/>
        <w:jc w:val="center"/>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b/>
          <w:bCs/>
          <w:i/>
          <w:iCs/>
          <w:kern w:val="0"/>
          <w:lang w:val="fr-FR" w:eastAsia="it-IT"/>
          <w14:ligatures w14:val="none"/>
        </w:rPr>
        <w:t>« Consacr</w:t>
      </w:r>
      <w:r w:rsidR="00AD15E1" w:rsidRPr="00F372C7">
        <w:rPr>
          <w:rFonts w:ascii="Bookman Old Style" w:eastAsia="Times New Roman" w:hAnsi="Bookman Old Style" w:cs="Times New Roman"/>
          <w:b/>
          <w:bCs/>
          <w:i/>
          <w:iCs/>
          <w:kern w:val="0"/>
          <w:lang w:val="fr-FR" w:eastAsia="it-IT"/>
          <w14:ligatures w14:val="none"/>
        </w:rPr>
        <w:t xml:space="preserve">és </w:t>
      </w:r>
      <w:r w:rsidRPr="00F372C7">
        <w:rPr>
          <w:rFonts w:ascii="Bookman Old Style" w:eastAsia="Times New Roman" w:hAnsi="Bookman Old Style" w:cs="Times New Roman"/>
          <w:b/>
          <w:bCs/>
          <w:i/>
          <w:iCs/>
          <w:kern w:val="0"/>
          <w:lang w:val="fr-FR" w:eastAsia="it-IT"/>
          <w14:ligatures w14:val="none"/>
        </w:rPr>
        <w:t>» au bien intégral des jeunes</w:t>
      </w:r>
    </w:p>
    <w:p w14:paraId="729E964A" w14:textId="77777777" w:rsidR="00F372C7" w:rsidRDefault="00F372C7" w:rsidP="00F372C7">
      <w:pPr>
        <w:snapToGrid w:val="0"/>
        <w:spacing w:after="120" w:line="276" w:lineRule="auto"/>
        <w:jc w:val="both"/>
        <w:rPr>
          <w:rFonts w:ascii="Bookman Old Style" w:eastAsia="Times New Roman" w:hAnsi="Bookman Old Style" w:cs="Times New Roman"/>
          <w:kern w:val="0"/>
          <w:lang w:val="fr-FR" w:eastAsia="it-IT"/>
          <w14:ligatures w14:val="none"/>
        </w:rPr>
      </w:pPr>
    </w:p>
    <w:p w14:paraId="2047A4FE" w14:textId="7AD904EB" w:rsidR="00A13FE1" w:rsidRPr="00F372C7"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 xml:space="preserve">Les années 1875 à 1877 ont été trois années riches en événements marquants dans la vie de Don Bosco, de la Congrégation et de la Famille </w:t>
      </w:r>
      <w:r w:rsidR="00C53636" w:rsidRPr="00F372C7">
        <w:rPr>
          <w:rFonts w:ascii="Bookman Old Style" w:eastAsia="Times New Roman" w:hAnsi="Bookman Old Style" w:cs="Times New Roman"/>
          <w:kern w:val="0"/>
          <w:lang w:val="fr-FR" w:eastAsia="it-IT"/>
          <w14:ligatures w14:val="none"/>
        </w:rPr>
        <w:t>S</w:t>
      </w:r>
      <w:r w:rsidRPr="00F372C7">
        <w:rPr>
          <w:rFonts w:ascii="Bookman Old Style" w:eastAsia="Times New Roman" w:hAnsi="Bookman Old Style" w:cs="Times New Roman"/>
          <w:kern w:val="0"/>
          <w:lang w:val="fr-FR" w:eastAsia="it-IT"/>
          <w14:ligatures w14:val="none"/>
        </w:rPr>
        <w:t>alésienne.</w:t>
      </w:r>
    </w:p>
    <w:p w14:paraId="77916216" w14:textId="756F633C" w:rsidR="00A13FE1" w:rsidRPr="00F372C7" w:rsidRDefault="00C53636"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Cent cinquante</w:t>
      </w:r>
      <w:r w:rsidR="00A13FE1" w:rsidRPr="00F372C7">
        <w:rPr>
          <w:rFonts w:ascii="Bookman Old Style" w:eastAsia="Times New Roman" w:hAnsi="Bookman Old Style" w:cs="Times New Roman"/>
          <w:kern w:val="0"/>
          <w:lang w:val="fr-FR" w:eastAsia="it-IT"/>
          <w14:ligatures w14:val="none"/>
        </w:rPr>
        <w:t xml:space="preserve"> ans se sont écoulés depuis cette période, mais le temps n’a </w:t>
      </w:r>
      <w:r w:rsidRPr="00F372C7">
        <w:rPr>
          <w:rFonts w:ascii="Bookman Old Style" w:eastAsia="Times New Roman" w:hAnsi="Bookman Old Style" w:cs="Times New Roman"/>
          <w:kern w:val="0"/>
          <w:lang w:val="fr-FR" w:eastAsia="it-IT"/>
          <w14:ligatures w14:val="none"/>
        </w:rPr>
        <w:t>en rien</w:t>
      </w:r>
      <w:r w:rsidR="00A13FE1" w:rsidRPr="00F372C7">
        <w:rPr>
          <w:rFonts w:ascii="Bookman Old Style" w:eastAsia="Times New Roman" w:hAnsi="Bookman Old Style" w:cs="Times New Roman"/>
          <w:kern w:val="0"/>
          <w:lang w:val="fr-FR" w:eastAsia="it-IT"/>
          <w14:ligatures w14:val="none"/>
        </w:rPr>
        <w:t xml:space="preserve"> atténué l’impact et la force de ces événements, bien au contraire ! Et c’est en faisant mémoire </w:t>
      </w:r>
      <w:r w:rsidR="00F85C3B" w:rsidRPr="00F372C7">
        <w:rPr>
          <w:rFonts w:ascii="Bookman Old Style" w:eastAsia="Times New Roman" w:hAnsi="Bookman Old Style" w:cs="Times New Roman"/>
          <w:kern w:val="0"/>
          <w:lang w:val="fr-FR" w:eastAsia="it-IT"/>
          <w14:ligatures w14:val="none"/>
        </w:rPr>
        <w:t xml:space="preserve">du passé </w:t>
      </w:r>
      <w:r w:rsidR="00A13FE1" w:rsidRPr="00F372C7">
        <w:rPr>
          <w:rFonts w:ascii="Bookman Old Style" w:eastAsia="Times New Roman" w:hAnsi="Bookman Old Style" w:cs="Times New Roman"/>
          <w:kern w:val="0"/>
          <w:lang w:val="fr-FR" w:eastAsia="it-IT"/>
          <w14:ligatures w14:val="none"/>
        </w:rPr>
        <w:t xml:space="preserve">avec gratitude que nous trouvons aujourd’hui la capacité de nous projeter vers l’avenir. Commémorer ces événements, en effet, signifie y lire </w:t>
      </w:r>
      <w:r w:rsidR="009146CF" w:rsidRPr="00F372C7">
        <w:rPr>
          <w:rFonts w:ascii="Bookman Old Style" w:eastAsia="Times New Roman" w:hAnsi="Bookman Old Style" w:cs="Times New Roman"/>
          <w:kern w:val="0"/>
          <w:lang w:val="fr-FR" w:eastAsia="it-IT"/>
          <w14:ligatures w14:val="none"/>
        </w:rPr>
        <w:t>la</w:t>
      </w:r>
      <w:r w:rsidR="00A13FE1" w:rsidRPr="00F372C7">
        <w:rPr>
          <w:rFonts w:ascii="Bookman Old Style" w:eastAsia="Times New Roman" w:hAnsi="Bookman Old Style" w:cs="Times New Roman"/>
          <w:kern w:val="0"/>
          <w:lang w:val="fr-FR" w:eastAsia="it-IT"/>
          <w14:ligatures w14:val="none"/>
        </w:rPr>
        <w:t xml:space="preserve"> force de l’Esprit Saint qui a poussé Don Bosco à ouvrir et à tracer de nouvelles voies, et à offrir des horizons inédits de pastorale dans le domaine éducatif en faveur des jeunes, en particulier les plus démunis.</w:t>
      </w:r>
    </w:p>
    <w:p w14:paraId="3F9E1F28" w14:textId="77777777" w:rsidR="00F372C7" w:rsidRDefault="00A13FE1" w:rsidP="00F372C7">
      <w:pPr>
        <w:snapToGrid w:val="0"/>
        <w:spacing w:after="120" w:line="276" w:lineRule="auto"/>
        <w:jc w:val="both"/>
        <w:rPr>
          <w:rFonts w:ascii="Bookman Old Style" w:eastAsia="Times New Roman" w:hAnsi="Bookman Old Style"/>
          <w:kern w:val="0"/>
          <w:lang w:val="fr-FR" w:eastAsia="it-IT"/>
          <w14:ligatures w14:val="none"/>
        </w:rPr>
      </w:pPr>
      <w:r w:rsidRPr="00F372C7">
        <w:rPr>
          <w:rFonts w:ascii="Bookman Old Style" w:eastAsia="Times New Roman" w:hAnsi="Bookman Old Style" w:cs="Times New Roman"/>
          <w:kern w:val="0"/>
          <w:lang w:val="fr-FR" w:eastAsia="it-IT"/>
          <w14:ligatures w14:val="none"/>
        </w:rPr>
        <w:t xml:space="preserve">En tant que Famille </w:t>
      </w:r>
      <w:r w:rsidR="00C83689" w:rsidRPr="00F372C7">
        <w:rPr>
          <w:rFonts w:ascii="Bookman Old Style" w:eastAsia="Times New Roman" w:hAnsi="Bookman Old Style" w:cs="Times New Roman"/>
          <w:kern w:val="0"/>
          <w:lang w:val="fr-FR" w:eastAsia="it-IT"/>
          <w14:ligatures w14:val="none"/>
        </w:rPr>
        <w:t>S</w:t>
      </w:r>
      <w:r w:rsidRPr="00F372C7">
        <w:rPr>
          <w:rFonts w:ascii="Bookman Old Style" w:eastAsia="Times New Roman" w:hAnsi="Bookman Old Style" w:cs="Times New Roman"/>
          <w:kern w:val="0"/>
          <w:lang w:val="fr-FR" w:eastAsia="it-IT"/>
          <w14:ligatures w14:val="none"/>
        </w:rPr>
        <w:t xml:space="preserve">alésienne, nous avons commémoré et célébré la première </w:t>
      </w:r>
      <w:r w:rsidR="00C83689" w:rsidRPr="00F372C7">
        <w:rPr>
          <w:rFonts w:ascii="Bookman Old Style" w:eastAsia="Times New Roman" w:hAnsi="Bookman Old Style" w:cs="Times New Roman"/>
          <w:kern w:val="0"/>
          <w:lang w:val="fr-FR" w:eastAsia="it-IT"/>
          <w14:ligatures w14:val="none"/>
        </w:rPr>
        <w:t>E</w:t>
      </w:r>
      <w:r w:rsidRPr="00F372C7">
        <w:rPr>
          <w:rFonts w:ascii="Bookman Old Style" w:eastAsia="Times New Roman" w:hAnsi="Bookman Old Style" w:cs="Times New Roman"/>
          <w:kern w:val="0"/>
          <w:lang w:val="fr-FR" w:eastAsia="it-IT"/>
          <w14:ligatures w14:val="none"/>
        </w:rPr>
        <w:t>xpédition missionnaire de 1875 sous le signe de l’</w:t>
      </w:r>
      <w:r w:rsidRPr="00F372C7">
        <w:rPr>
          <w:rFonts w:ascii="Bookman Old Style" w:eastAsia="Times New Roman" w:hAnsi="Bookman Old Style" w:cs="Times New Roman"/>
          <w:b/>
          <w:bCs/>
          <w:i/>
          <w:iCs/>
          <w:kern w:val="0"/>
          <w:lang w:val="fr-FR" w:eastAsia="it-IT"/>
          <w14:ligatures w14:val="none"/>
        </w:rPr>
        <w:t>esp</w:t>
      </w:r>
      <w:r w:rsidR="00C83689" w:rsidRPr="00F372C7">
        <w:rPr>
          <w:rFonts w:ascii="Bookman Old Style" w:eastAsia="Times New Roman" w:hAnsi="Bookman Old Style" w:cs="Times New Roman"/>
          <w:b/>
          <w:bCs/>
          <w:i/>
          <w:iCs/>
          <w:kern w:val="0"/>
          <w:lang w:val="fr-FR" w:eastAsia="it-IT"/>
          <w14:ligatures w14:val="none"/>
        </w:rPr>
        <w:t>érance</w:t>
      </w:r>
      <w:r w:rsidRPr="00F372C7">
        <w:rPr>
          <w:rFonts w:ascii="Bookman Old Style" w:eastAsia="Times New Roman" w:hAnsi="Bookman Old Style" w:cs="Times New Roman"/>
          <w:kern w:val="0"/>
          <w:lang w:val="fr-FR" w:eastAsia="it-IT"/>
          <w14:ligatures w14:val="none"/>
        </w:rPr>
        <w:t xml:space="preserve">. </w:t>
      </w:r>
      <w:r w:rsidR="004F24A4" w:rsidRPr="00F372C7">
        <w:rPr>
          <w:rFonts w:ascii="Bookman Old Style" w:eastAsia="Times New Roman" w:hAnsi="Bookman Old Style"/>
          <w:kern w:val="0"/>
          <w:lang w:val="fr-FR" w:eastAsia="it-IT"/>
          <w14:ligatures w14:val="none"/>
        </w:rPr>
        <w:t xml:space="preserve">Un parcours placé sous le signe du Jubilé 2025, </w:t>
      </w:r>
      <w:r w:rsidR="00AC73DB" w:rsidRPr="00F372C7">
        <w:rPr>
          <w:rFonts w:ascii="Bookman Old Style" w:eastAsia="Times New Roman" w:hAnsi="Bookman Old Style"/>
          <w:kern w:val="0"/>
          <w:lang w:val="fr-FR" w:eastAsia="it-IT"/>
          <w14:ligatures w14:val="none"/>
        </w:rPr>
        <w:t>« </w:t>
      </w:r>
      <w:r w:rsidR="004F24A4" w:rsidRPr="00F372C7">
        <w:rPr>
          <w:rFonts w:ascii="Bookman Old Style" w:eastAsia="Times New Roman" w:hAnsi="Bookman Old Style"/>
          <w:i/>
          <w:iCs/>
          <w:kern w:val="0"/>
          <w:lang w:val="fr-FR" w:eastAsia="it-IT"/>
          <w14:ligatures w14:val="none"/>
        </w:rPr>
        <w:t>Pèlerins d'espérance</w:t>
      </w:r>
      <w:r w:rsidR="00AC73DB" w:rsidRPr="00F372C7">
        <w:rPr>
          <w:rFonts w:ascii="Bookman Old Style" w:eastAsia="Times New Roman" w:hAnsi="Bookman Old Style"/>
          <w:i/>
          <w:iCs/>
          <w:kern w:val="0"/>
          <w:lang w:val="fr-FR" w:eastAsia="it-IT"/>
          <w14:ligatures w14:val="none"/>
        </w:rPr>
        <w:t> »</w:t>
      </w:r>
      <w:r w:rsidRPr="00F372C7">
        <w:rPr>
          <w:rFonts w:ascii="Bookman Old Style" w:eastAsia="Times New Roman" w:hAnsi="Bookman Old Style" w:cs="Times New Roman"/>
          <w:kern w:val="0"/>
          <w:lang w:val="fr-FR" w:eastAsia="it-IT"/>
          <w14:ligatures w14:val="none"/>
        </w:rPr>
        <w:t xml:space="preserve">. Depuis cet événement, la Congrégation et la Famille </w:t>
      </w:r>
      <w:r w:rsidR="004F24A4" w:rsidRPr="00F372C7">
        <w:rPr>
          <w:rFonts w:ascii="Bookman Old Style" w:eastAsia="Times New Roman" w:hAnsi="Bookman Old Style" w:cs="Times New Roman"/>
          <w:kern w:val="0"/>
          <w:lang w:val="fr-FR" w:eastAsia="it-IT"/>
          <w14:ligatures w14:val="none"/>
        </w:rPr>
        <w:t>S</w:t>
      </w:r>
      <w:r w:rsidRPr="00F372C7">
        <w:rPr>
          <w:rFonts w:ascii="Bookman Old Style" w:eastAsia="Times New Roman" w:hAnsi="Bookman Old Style" w:cs="Times New Roman"/>
          <w:kern w:val="0"/>
          <w:lang w:val="fr-FR" w:eastAsia="it-IT"/>
          <w14:ligatures w14:val="none"/>
        </w:rPr>
        <w:t xml:space="preserve">alésienne ont approfondi l’appel à </w:t>
      </w:r>
      <w:r w:rsidR="004F24A4" w:rsidRPr="00F372C7">
        <w:rPr>
          <w:rFonts w:ascii="Bookman Old Style" w:eastAsia="Times New Roman" w:hAnsi="Bookman Old Style" w:cs="Times New Roman"/>
          <w:kern w:val="0"/>
          <w:lang w:val="fr-FR" w:eastAsia="it-IT"/>
          <w14:ligatures w14:val="none"/>
        </w:rPr>
        <w:t>raviver</w:t>
      </w:r>
      <w:r w:rsidRPr="00F372C7">
        <w:rPr>
          <w:rFonts w:ascii="Bookman Old Style" w:eastAsia="Times New Roman" w:hAnsi="Bookman Old Style" w:cs="Times New Roman"/>
          <w:kern w:val="0"/>
          <w:lang w:val="fr-FR" w:eastAsia="it-IT"/>
          <w14:ligatures w14:val="none"/>
        </w:rPr>
        <w:t xml:space="preserve"> l’esp</w:t>
      </w:r>
      <w:r w:rsidR="004F24A4" w:rsidRPr="00F372C7">
        <w:rPr>
          <w:rFonts w:ascii="Bookman Old Style" w:eastAsia="Times New Roman" w:hAnsi="Bookman Old Style" w:cs="Times New Roman"/>
          <w:kern w:val="0"/>
          <w:lang w:val="fr-FR" w:eastAsia="it-IT"/>
          <w14:ligatures w14:val="none"/>
        </w:rPr>
        <w:t>érance</w:t>
      </w:r>
      <w:r w:rsidRPr="00F372C7">
        <w:rPr>
          <w:rFonts w:ascii="Bookman Old Style" w:eastAsia="Times New Roman" w:hAnsi="Bookman Old Style" w:cs="Times New Roman"/>
          <w:kern w:val="0"/>
          <w:lang w:val="fr-FR" w:eastAsia="it-IT"/>
          <w14:ligatures w14:val="none"/>
        </w:rPr>
        <w:t xml:space="preserve"> dans la vie des jeunes en marchant à leurs côtés. Le thème </w:t>
      </w:r>
      <w:r w:rsidR="00AC73DB" w:rsidRPr="00F372C7">
        <w:rPr>
          <w:rFonts w:ascii="Bookman Old Style" w:eastAsia="Times New Roman" w:hAnsi="Bookman Old Style" w:cs="Times New Roman"/>
          <w:kern w:val="0"/>
          <w:lang w:val="fr-FR" w:eastAsia="it-IT"/>
          <w14:ligatures w14:val="none"/>
        </w:rPr>
        <w:t>« </w:t>
      </w:r>
      <w:r w:rsidRPr="00F372C7">
        <w:rPr>
          <w:rFonts w:ascii="Bookman Old Style" w:eastAsia="Times New Roman" w:hAnsi="Bookman Old Style" w:cs="Times New Roman"/>
          <w:i/>
          <w:iCs/>
          <w:kern w:val="0"/>
          <w:lang w:val="fr-FR" w:eastAsia="it-IT"/>
          <w14:ligatures w14:val="none"/>
        </w:rPr>
        <w:t>Ancrés dans l’espérance, pèlerins avec les jeunes</w:t>
      </w:r>
      <w:r w:rsidR="00AC73DB" w:rsidRPr="00F372C7">
        <w:rPr>
          <w:rFonts w:ascii="Bookman Old Style" w:eastAsia="Times New Roman" w:hAnsi="Bookman Old Style" w:cs="Times New Roman"/>
          <w:i/>
          <w:iCs/>
          <w:kern w:val="0"/>
          <w:lang w:val="fr-FR" w:eastAsia="it-IT"/>
          <w14:ligatures w14:val="none"/>
        </w:rPr>
        <w:t> »</w:t>
      </w:r>
      <w:r w:rsidRPr="00F372C7">
        <w:rPr>
          <w:rFonts w:ascii="Bookman Old Style" w:eastAsia="Times New Roman" w:hAnsi="Bookman Old Style" w:cs="Times New Roman"/>
          <w:kern w:val="0"/>
          <w:lang w:val="fr-FR" w:eastAsia="it-IT"/>
          <w14:ligatures w14:val="none"/>
        </w:rPr>
        <w:t xml:space="preserve"> réunissait ces deux événements importants – le Jubilé de 2025 et le 150</w:t>
      </w:r>
      <w:r w:rsidR="004F24A4" w:rsidRPr="00F372C7">
        <w:rPr>
          <w:rFonts w:ascii="Bookman Old Style" w:eastAsia="Times New Roman" w:hAnsi="Bookman Old Style" w:cs="Times New Roman"/>
          <w:kern w:val="0"/>
          <w:vertAlign w:val="superscript"/>
          <w:lang w:val="fr-FR" w:eastAsia="it-IT"/>
          <w14:ligatures w14:val="none"/>
        </w:rPr>
        <w:t>ème</w:t>
      </w:r>
      <w:r w:rsidRPr="00F372C7">
        <w:rPr>
          <w:rFonts w:ascii="Bookman Old Style" w:eastAsia="Times New Roman" w:hAnsi="Bookman Old Style" w:cs="Times New Roman"/>
          <w:kern w:val="0"/>
          <w:lang w:val="fr-FR" w:eastAsia="it-IT"/>
          <w14:ligatures w14:val="none"/>
        </w:rPr>
        <w:t xml:space="preserve"> anniversaire de la première </w:t>
      </w:r>
      <w:r w:rsidR="004F24A4" w:rsidRPr="00F372C7">
        <w:rPr>
          <w:rFonts w:ascii="Bookman Old Style" w:eastAsia="Times New Roman" w:hAnsi="Bookman Old Style" w:cs="Times New Roman"/>
          <w:kern w:val="0"/>
          <w:lang w:val="fr-FR" w:eastAsia="it-IT"/>
          <w14:ligatures w14:val="none"/>
        </w:rPr>
        <w:t>E</w:t>
      </w:r>
      <w:r w:rsidRPr="00F372C7">
        <w:rPr>
          <w:rFonts w:ascii="Bookman Old Style" w:eastAsia="Times New Roman" w:hAnsi="Bookman Old Style" w:cs="Times New Roman"/>
          <w:kern w:val="0"/>
          <w:lang w:val="fr-FR" w:eastAsia="it-IT"/>
          <w14:ligatures w14:val="none"/>
        </w:rPr>
        <w:t>xpédition missionnaire salésienne – en relançant l’espérance comme un don à vivre et à transmettre aux nouvelles générations. Le fait d’être « pèlerins » avec les jeunes a constitué une invitation forte à marcher à leurs côtés, signe concret de proximité et promesse d’avenir.</w:t>
      </w:r>
    </w:p>
    <w:p w14:paraId="43AA0388" w14:textId="77777777" w:rsidR="00F372C7" w:rsidRDefault="00A13FE1" w:rsidP="00F372C7">
      <w:pPr>
        <w:snapToGrid w:val="0"/>
        <w:spacing w:after="120" w:line="276" w:lineRule="auto"/>
        <w:jc w:val="both"/>
        <w:rPr>
          <w:rFonts w:ascii="Bookman Old Style" w:eastAsia="Times New Roman" w:hAnsi="Bookman Old Style"/>
          <w:kern w:val="0"/>
          <w:lang w:val="fr-FR" w:eastAsia="it-IT"/>
          <w14:ligatures w14:val="none"/>
        </w:rPr>
      </w:pPr>
      <w:r w:rsidRPr="00F372C7">
        <w:rPr>
          <w:rFonts w:ascii="Bookman Old Style" w:eastAsia="Times New Roman" w:hAnsi="Bookman Old Style" w:cs="Times New Roman"/>
          <w:kern w:val="0"/>
          <w:lang w:val="fr-FR" w:eastAsia="it-IT"/>
          <w14:ligatures w14:val="none"/>
        </w:rPr>
        <w:t>Cette mission se poursuit aujourd’hui, soutenue par l’exemple et le courage des premiers missionnaires envoyés par Don Bosco en Argentine. Cette année marque également le 150</w:t>
      </w:r>
      <w:r w:rsidR="006B18C9" w:rsidRPr="00F372C7">
        <w:rPr>
          <w:rFonts w:ascii="Bookman Old Style" w:eastAsia="Times New Roman" w:hAnsi="Bookman Old Style" w:cs="Times New Roman"/>
          <w:kern w:val="0"/>
          <w:vertAlign w:val="superscript"/>
          <w:lang w:val="fr-FR" w:eastAsia="it-IT"/>
          <w14:ligatures w14:val="none"/>
        </w:rPr>
        <w:t>ème</w:t>
      </w:r>
      <w:r w:rsidRPr="00F372C7">
        <w:rPr>
          <w:rFonts w:ascii="Bookman Old Style" w:eastAsia="Times New Roman" w:hAnsi="Bookman Old Style" w:cs="Times New Roman"/>
          <w:kern w:val="0"/>
          <w:lang w:val="fr-FR" w:eastAsia="it-IT"/>
          <w14:ligatures w14:val="none"/>
        </w:rPr>
        <w:t xml:space="preserve"> anniversaire de la première </w:t>
      </w:r>
      <w:r w:rsidR="006B18C9" w:rsidRPr="00F372C7">
        <w:rPr>
          <w:rFonts w:ascii="Bookman Old Style" w:eastAsia="Times New Roman" w:hAnsi="Bookman Old Style" w:cs="Times New Roman"/>
          <w:kern w:val="0"/>
          <w:lang w:val="fr-FR" w:eastAsia="it-IT"/>
          <w14:ligatures w14:val="none"/>
        </w:rPr>
        <w:t>E</w:t>
      </w:r>
      <w:r w:rsidRPr="00F372C7">
        <w:rPr>
          <w:rFonts w:ascii="Bookman Old Style" w:eastAsia="Times New Roman" w:hAnsi="Bookman Old Style" w:cs="Times New Roman"/>
          <w:kern w:val="0"/>
          <w:lang w:val="fr-FR" w:eastAsia="it-IT"/>
          <w14:ligatures w14:val="none"/>
        </w:rPr>
        <w:t>xpédition missionnaire (1877) de nos sœurs, les Filles de Marie Auxiliatrice</w:t>
      </w:r>
      <w:r w:rsidR="006B18C9" w:rsidRPr="00F372C7">
        <w:rPr>
          <w:rFonts w:ascii="Bookman Old Style" w:eastAsia="Times New Roman" w:hAnsi="Bookman Old Style" w:cs="Times New Roman"/>
          <w:kern w:val="0"/>
          <w:lang w:val="fr-FR" w:eastAsia="it-IT"/>
          <w14:ligatures w14:val="none"/>
        </w:rPr>
        <w:t>.</w:t>
      </w:r>
      <w:r w:rsidRPr="00F372C7">
        <w:rPr>
          <w:rFonts w:ascii="Bookman Old Style" w:eastAsia="Times New Roman" w:hAnsi="Bookman Old Style" w:cs="Times New Roman"/>
          <w:kern w:val="0"/>
          <w:lang w:val="fr-FR" w:eastAsia="it-IT"/>
          <w14:ligatures w14:val="none"/>
        </w:rPr>
        <w:t xml:space="preserve"> </w:t>
      </w:r>
      <w:r w:rsidR="006B18C9" w:rsidRPr="00F372C7">
        <w:rPr>
          <w:rFonts w:ascii="Bookman Old Style" w:eastAsia="Times New Roman" w:hAnsi="Bookman Old Style" w:cs="Times New Roman"/>
          <w:kern w:val="0"/>
          <w:lang w:val="fr-FR" w:eastAsia="it-IT"/>
          <w14:ligatures w14:val="none"/>
        </w:rPr>
        <w:t xml:space="preserve">Cet événement renforce la vision de courage et de zèle apostolique </w:t>
      </w:r>
      <w:r w:rsidR="00AC73DB" w:rsidRPr="00F372C7">
        <w:rPr>
          <w:rFonts w:ascii="Bookman Old Style" w:eastAsia="Times New Roman" w:hAnsi="Bookman Old Style" w:cs="Times New Roman"/>
          <w:kern w:val="0"/>
          <w:lang w:val="fr-FR" w:eastAsia="it-IT"/>
          <w14:ligatures w14:val="none"/>
        </w:rPr>
        <w:t>qui ne perd rien aujourd'hui de son charme et de son pouvoir d'attraction.</w:t>
      </w:r>
    </w:p>
    <w:p w14:paraId="2069ECB0" w14:textId="77777777" w:rsidR="00F372C7" w:rsidRDefault="00A13FE1" w:rsidP="00F372C7">
      <w:pPr>
        <w:snapToGrid w:val="0"/>
        <w:spacing w:after="120" w:line="276" w:lineRule="auto"/>
        <w:jc w:val="both"/>
        <w:rPr>
          <w:rFonts w:ascii="Bookman Old Style" w:eastAsia="Times New Roman" w:hAnsi="Bookman Old Style"/>
          <w:kern w:val="0"/>
          <w:lang w:val="fr-FR" w:eastAsia="it-IT"/>
          <w14:ligatures w14:val="none"/>
        </w:rPr>
      </w:pPr>
      <w:r w:rsidRPr="00F372C7">
        <w:rPr>
          <w:rFonts w:ascii="Bookman Old Style" w:eastAsia="Times New Roman" w:hAnsi="Bookman Old Style" w:cs="Times New Roman"/>
          <w:kern w:val="0"/>
          <w:lang w:val="fr-FR" w:eastAsia="it-IT"/>
          <w14:ligatures w14:val="none"/>
        </w:rPr>
        <w:t xml:space="preserve">Nous avons ensuite commémoré la fondation des Salésiens Coopérateurs (1876) en reprenant l’invitation de Marie aux serviteurs lors des noces de Cana : </w:t>
      </w:r>
      <w:r w:rsidRPr="00F372C7">
        <w:rPr>
          <w:rFonts w:ascii="Bookman Old Style" w:eastAsia="Times New Roman" w:hAnsi="Bookman Old Style" w:cs="Times New Roman"/>
          <w:i/>
          <w:iCs/>
          <w:kern w:val="0"/>
          <w:lang w:val="fr-FR" w:eastAsia="it-IT"/>
          <w14:ligatures w14:val="none"/>
        </w:rPr>
        <w:t>«</w:t>
      </w:r>
      <w:r w:rsidR="00047AE3" w:rsidRPr="00F372C7">
        <w:rPr>
          <w:rFonts w:ascii="Bookman Old Style" w:eastAsia="Times New Roman" w:hAnsi="Bookman Old Style" w:cs="Times New Roman"/>
          <w:i/>
          <w:iCs/>
          <w:kern w:val="0"/>
          <w:lang w:val="fr-FR" w:eastAsia="it-IT"/>
          <w14:ligatures w14:val="none"/>
        </w:rPr>
        <w:t> T</w:t>
      </w:r>
      <w:r w:rsidRPr="00F372C7">
        <w:rPr>
          <w:rFonts w:ascii="Bookman Old Style" w:eastAsia="Times New Roman" w:hAnsi="Bookman Old Style" w:cs="Times New Roman"/>
          <w:i/>
          <w:iCs/>
          <w:kern w:val="0"/>
          <w:lang w:val="fr-FR" w:eastAsia="it-IT"/>
          <w14:ligatures w14:val="none"/>
        </w:rPr>
        <w:t>out ce qu’il vous dira</w:t>
      </w:r>
      <w:r w:rsidR="00047AE3" w:rsidRPr="00F372C7">
        <w:rPr>
          <w:rFonts w:ascii="Bookman Old Style" w:eastAsia="Times New Roman" w:hAnsi="Bookman Old Style" w:cs="Times New Roman"/>
          <w:i/>
          <w:iCs/>
          <w:kern w:val="0"/>
          <w:lang w:val="fr-FR" w:eastAsia="it-IT"/>
          <w14:ligatures w14:val="none"/>
        </w:rPr>
        <w:t>, faites-le !</w:t>
      </w:r>
      <w:r w:rsidRPr="00F372C7">
        <w:rPr>
          <w:rFonts w:ascii="Bookman Old Style" w:eastAsia="Times New Roman" w:hAnsi="Bookman Old Style" w:cs="Times New Roman"/>
          <w:i/>
          <w:iCs/>
          <w:kern w:val="0"/>
          <w:lang w:val="fr-FR" w:eastAsia="it-IT"/>
          <w14:ligatures w14:val="none"/>
        </w:rPr>
        <w:t xml:space="preserve"> »</w:t>
      </w:r>
      <w:r w:rsidRPr="00F372C7">
        <w:rPr>
          <w:rFonts w:ascii="Bookman Old Style" w:eastAsia="Times New Roman" w:hAnsi="Bookman Old Style" w:cs="Times New Roman"/>
          <w:kern w:val="0"/>
          <w:lang w:val="fr-FR" w:eastAsia="it-IT"/>
          <w14:ligatures w14:val="none"/>
        </w:rPr>
        <w:t xml:space="preserve"> (Jn 2, 5) Au cœur de cette réflexion se trouve donc le thème de la </w:t>
      </w:r>
      <w:r w:rsidRPr="00F372C7">
        <w:rPr>
          <w:rFonts w:ascii="Bookman Old Style" w:eastAsia="Times New Roman" w:hAnsi="Bookman Old Style" w:cs="Times New Roman"/>
          <w:b/>
          <w:bCs/>
          <w:i/>
          <w:iCs/>
          <w:kern w:val="0"/>
          <w:lang w:val="fr-FR" w:eastAsia="it-IT"/>
          <w14:ligatures w14:val="none"/>
        </w:rPr>
        <w:t>foi</w:t>
      </w:r>
      <w:r w:rsidRPr="00F372C7">
        <w:rPr>
          <w:rFonts w:ascii="Bookman Old Style" w:eastAsia="Times New Roman" w:hAnsi="Bookman Old Style" w:cs="Times New Roman"/>
          <w:kern w:val="0"/>
          <w:lang w:val="fr-FR" w:eastAsia="it-IT"/>
          <w14:ligatures w14:val="none"/>
        </w:rPr>
        <w:t xml:space="preserve"> en Jésus. Cette invitation est pour nous un appel à être de véritables </w:t>
      </w:r>
      <w:r w:rsidR="000F4204" w:rsidRPr="00F372C7">
        <w:rPr>
          <w:rFonts w:ascii="Bookman Old Style" w:eastAsia="Times New Roman" w:hAnsi="Bookman Old Style" w:cs="Times New Roman"/>
          <w:kern w:val="0"/>
          <w:lang w:val="fr-FR" w:eastAsia="it-IT"/>
          <w14:ligatures w14:val="none"/>
        </w:rPr>
        <w:t>« </w:t>
      </w:r>
      <w:r w:rsidRPr="00F372C7">
        <w:rPr>
          <w:rFonts w:ascii="Bookman Old Style" w:eastAsia="Times New Roman" w:hAnsi="Bookman Old Style" w:cs="Times New Roman"/>
          <w:i/>
          <w:iCs/>
          <w:kern w:val="0"/>
          <w:lang w:val="fr-FR" w:eastAsia="it-IT"/>
          <w14:ligatures w14:val="none"/>
        </w:rPr>
        <w:t xml:space="preserve">croyants, libres </w:t>
      </w:r>
      <w:r w:rsidR="00472CB1" w:rsidRPr="00F372C7">
        <w:rPr>
          <w:rFonts w:ascii="Bookman Old Style" w:eastAsia="Times New Roman" w:hAnsi="Bookman Old Style" w:cs="Times New Roman"/>
          <w:i/>
          <w:iCs/>
          <w:kern w:val="0"/>
          <w:lang w:val="fr-FR" w:eastAsia="it-IT"/>
          <w14:ligatures w14:val="none"/>
        </w:rPr>
        <w:t>pour</w:t>
      </w:r>
      <w:r w:rsidRPr="00F372C7">
        <w:rPr>
          <w:rFonts w:ascii="Bookman Old Style" w:eastAsia="Times New Roman" w:hAnsi="Bookman Old Style" w:cs="Times New Roman"/>
          <w:i/>
          <w:iCs/>
          <w:kern w:val="0"/>
          <w:lang w:val="fr-FR" w:eastAsia="it-IT"/>
          <w14:ligatures w14:val="none"/>
        </w:rPr>
        <w:t xml:space="preserve"> servir</w:t>
      </w:r>
      <w:r w:rsidR="000F4204" w:rsidRPr="00F372C7">
        <w:rPr>
          <w:rFonts w:ascii="Bookman Old Style" w:eastAsia="Times New Roman" w:hAnsi="Bookman Old Style" w:cs="Times New Roman"/>
          <w:i/>
          <w:iCs/>
          <w:kern w:val="0"/>
          <w:lang w:val="fr-FR" w:eastAsia="it-IT"/>
          <w14:ligatures w14:val="none"/>
        </w:rPr>
        <w:t> »</w:t>
      </w:r>
      <w:r w:rsidRPr="00F372C7">
        <w:rPr>
          <w:rFonts w:ascii="Bookman Old Style" w:eastAsia="Times New Roman" w:hAnsi="Bookman Old Style" w:cs="Times New Roman"/>
          <w:kern w:val="0"/>
          <w:lang w:val="fr-FR" w:eastAsia="it-IT"/>
          <w14:ligatures w14:val="none"/>
        </w:rPr>
        <w:t xml:space="preserve">. Nous avons ainsi découvert comment l’intuition de Don Bosco, sous </w:t>
      </w:r>
      <w:r w:rsidRPr="00F372C7">
        <w:rPr>
          <w:rFonts w:ascii="Bookman Old Style" w:eastAsia="Times New Roman" w:hAnsi="Bookman Old Style" w:cs="Times New Roman"/>
          <w:kern w:val="0"/>
          <w:lang w:val="fr-FR" w:eastAsia="it-IT"/>
          <w14:ligatures w14:val="none"/>
        </w:rPr>
        <w:lastRenderedPageBreak/>
        <w:t>l’action de l’Esprit, est encore pour nous aujourd’hui vivante et actuelle. Comme les serviteurs, nous sommes appelés à écouter la voix de Marie et, avec Elle et comme Elle, à suivre ce que Jésus nous dit aujourd’hui dans notre histoire.</w:t>
      </w:r>
    </w:p>
    <w:p w14:paraId="3BE8AA38" w14:textId="77777777" w:rsidR="00F372C7" w:rsidRDefault="00A13FE1" w:rsidP="00F372C7">
      <w:pPr>
        <w:snapToGrid w:val="0"/>
        <w:spacing w:after="120" w:line="276" w:lineRule="auto"/>
        <w:jc w:val="both"/>
        <w:rPr>
          <w:rFonts w:ascii="Bookman Old Style" w:eastAsia="Times New Roman" w:hAnsi="Bookman Old Style"/>
          <w:kern w:val="0"/>
          <w:lang w:val="fr-FR" w:eastAsia="it-IT"/>
          <w14:ligatures w14:val="none"/>
        </w:rPr>
      </w:pPr>
      <w:r w:rsidRPr="00F372C7">
        <w:rPr>
          <w:rFonts w:ascii="Bookman Old Style" w:eastAsia="Times New Roman" w:hAnsi="Bookman Old Style" w:cs="Times New Roman"/>
          <w:kern w:val="0"/>
          <w:lang w:val="fr-FR" w:eastAsia="it-IT"/>
          <w14:ligatures w14:val="none"/>
        </w:rPr>
        <w:t xml:space="preserve">Nous arrivons à un troisième moment, le don du </w:t>
      </w:r>
      <w:r w:rsidRPr="00F372C7">
        <w:rPr>
          <w:rFonts w:ascii="Bookman Old Style" w:eastAsia="Times New Roman" w:hAnsi="Bookman Old Style" w:cs="Times New Roman"/>
          <w:b/>
          <w:bCs/>
          <w:kern w:val="0"/>
          <w:lang w:val="fr-FR" w:eastAsia="it-IT"/>
          <w14:ligatures w14:val="none"/>
        </w:rPr>
        <w:t xml:space="preserve">Système </w:t>
      </w:r>
      <w:r w:rsidR="00DA6ED2" w:rsidRPr="00F372C7">
        <w:rPr>
          <w:rFonts w:ascii="Bookman Old Style" w:eastAsia="Times New Roman" w:hAnsi="Bookman Old Style" w:cs="Times New Roman"/>
          <w:b/>
          <w:bCs/>
          <w:kern w:val="0"/>
          <w:lang w:val="fr-FR" w:eastAsia="it-IT"/>
          <w14:ligatures w14:val="none"/>
        </w:rPr>
        <w:t>P</w:t>
      </w:r>
      <w:r w:rsidRPr="00F372C7">
        <w:rPr>
          <w:rFonts w:ascii="Bookman Old Style" w:eastAsia="Times New Roman" w:hAnsi="Bookman Old Style" w:cs="Times New Roman"/>
          <w:b/>
          <w:bCs/>
          <w:kern w:val="0"/>
          <w:lang w:val="fr-FR" w:eastAsia="it-IT"/>
          <w14:ligatures w14:val="none"/>
        </w:rPr>
        <w:t>réventif</w:t>
      </w:r>
      <w:r w:rsidRPr="00F372C7">
        <w:rPr>
          <w:rFonts w:ascii="Bookman Old Style" w:eastAsia="Times New Roman" w:hAnsi="Bookman Old Style" w:cs="Times New Roman"/>
          <w:kern w:val="0"/>
          <w:lang w:val="fr-FR" w:eastAsia="it-IT"/>
          <w14:ligatures w14:val="none"/>
        </w:rPr>
        <w:t>. C’est</w:t>
      </w:r>
      <w:r w:rsidR="004515FB" w:rsidRPr="00F372C7">
        <w:rPr>
          <w:rFonts w:ascii="Bookman Old Style" w:eastAsia="Times New Roman" w:hAnsi="Bookman Old Style" w:cs="Times New Roman"/>
          <w:kern w:val="0"/>
          <w:lang w:val="fr-FR" w:eastAsia="it-IT"/>
          <w14:ligatures w14:val="none"/>
        </w:rPr>
        <w:t>,</w:t>
      </w:r>
      <w:r w:rsidRPr="00F372C7">
        <w:rPr>
          <w:rFonts w:ascii="Bookman Old Style" w:eastAsia="Times New Roman" w:hAnsi="Bookman Old Style" w:cs="Times New Roman"/>
          <w:kern w:val="0"/>
          <w:lang w:val="fr-FR" w:eastAsia="it-IT"/>
          <w14:ligatures w14:val="none"/>
        </w:rPr>
        <w:t xml:space="preserve"> en effet</w:t>
      </w:r>
      <w:r w:rsidR="004515FB" w:rsidRPr="00F372C7">
        <w:rPr>
          <w:rFonts w:ascii="Bookman Old Style" w:eastAsia="Times New Roman" w:hAnsi="Bookman Old Style" w:cs="Times New Roman"/>
          <w:kern w:val="0"/>
          <w:lang w:val="fr-FR" w:eastAsia="it-IT"/>
          <w14:ligatures w14:val="none"/>
        </w:rPr>
        <w:t>,</w:t>
      </w:r>
      <w:r w:rsidRPr="00F372C7">
        <w:rPr>
          <w:rFonts w:ascii="Bookman Old Style" w:eastAsia="Times New Roman" w:hAnsi="Bookman Old Style" w:cs="Times New Roman"/>
          <w:kern w:val="0"/>
          <w:lang w:val="fr-FR" w:eastAsia="it-IT"/>
          <w14:ligatures w14:val="none"/>
        </w:rPr>
        <w:t xml:space="preserve"> en 1877 que Don Bosco a écrit «</w:t>
      </w:r>
      <w:r w:rsidR="00496D79" w:rsidRPr="00F372C7">
        <w:rPr>
          <w:rFonts w:ascii="Bookman Old Style" w:eastAsia="Times New Roman" w:hAnsi="Bookman Old Style" w:cs="Times New Roman"/>
          <w:kern w:val="0"/>
          <w:lang w:val="fr-FR" w:eastAsia="it-IT"/>
          <w14:ligatures w14:val="none"/>
        </w:rPr>
        <w:t xml:space="preserve"> </w:t>
      </w:r>
      <w:r w:rsidRPr="00F372C7">
        <w:rPr>
          <w:rFonts w:ascii="Bookman Old Style" w:eastAsia="Times New Roman" w:hAnsi="Bookman Old Style" w:cs="Times New Roman"/>
          <w:i/>
          <w:iCs/>
          <w:kern w:val="0"/>
          <w:lang w:val="fr-FR" w:eastAsia="it-IT"/>
          <w14:ligatures w14:val="none"/>
        </w:rPr>
        <w:t>Le Système préventif dans l’éducation de la jeunesse</w:t>
      </w:r>
      <w:r w:rsidR="00496D79" w:rsidRPr="00F372C7">
        <w:rPr>
          <w:rFonts w:ascii="Bookman Old Style" w:eastAsia="Times New Roman" w:hAnsi="Bookman Old Style" w:cs="Times New Roman"/>
          <w:i/>
          <w:iCs/>
          <w:kern w:val="0"/>
          <w:lang w:val="fr-FR" w:eastAsia="it-IT"/>
          <w14:ligatures w14:val="none"/>
        </w:rPr>
        <w:t xml:space="preserve"> </w:t>
      </w:r>
      <w:r w:rsidRPr="00F372C7">
        <w:rPr>
          <w:rFonts w:ascii="Bookman Old Style" w:eastAsia="Times New Roman" w:hAnsi="Bookman Old Style" w:cs="Times New Roman"/>
          <w:kern w:val="0"/>
          <w:lang w:val="fr-FR" w:eastAsia="it-IT"/>
          <w14:ligatures w14:val="none"/>
        </w:rPr>
        <w:t xml:space="preserve">». En tant que Congrégation, Institut et Famille </w:t>
      </w:r>
      <w:r w:rsidR="00AD1616" w:rsidRPr="00F372C7">
        <w:rPr>
          <w:rFonts w:ascii="Bookman Old Style" w:eastAsia="Times New Roman" w:hAnsi="Bookman Old Style" w:cs="Times New Roman"/>
          <w:kern w:val="0"/>
          <w:lang w:val="fr-FR" w:eastAsia="it-IT"/>
          <w14:ligatures w14:val="none"/>
        </w:rPr>
        <w:t>S</w:t>
      </w:r>
      <w:r w:rsidRPr="00F372C7">
        <w:rPr>
          <w:rFonts w:ascii="Bookman Old Style" w:eastAsia="Times New Roman" w:hAnsi="Bookman Old Style" w:cs="Times New Roman"/>
          <w:kern w:val="0"/>
          <w:lang w:val="fr-FR" w:eastAsia="it-IT"/>
          <w14:ligatures w14:val="none"/>
        </w:rPr>
        <w:t xml:space="preserve">alésienne, nous avons étudié en profondeur ce </w:t>
      </w:r>
      <w:r w:rsidR="00496D79" w:rsidRPr="00F372C7">
        <w:rPr>
          <w:rFonts w:ascii="Bookman Old Style" w:eastAsia="Times New Roman" w:hAnsi="Bookman Old Style" w:cs="Times New Roman"/>
          <w:kern w:val="0"/>
          <w:lang w:val="fr-FR" w:eastAsia="it-IT"/>
          <w14:ligatures w14:val="none"/>
        </w:rPr>
        <w:t>text</w:t>
      </w:r>
      <w:r w:rsidRPr="00F372C7">
        <w:rPr>
          <w:rFonts w:ascii="Bookman Old Style" w:eastAsia="Times New Roman" w:hAnsi="Bookman Old Style" w:cs="Times New Roman"/>
          <w:kern w:val="0"/>
          <w:lang w:val="fr-FR" w:eastAsia="it-IT"/>
          <w14:ligatures w14:val="none"/>
        </w:rPr>
        <w:t xml:space="preserve">e, nous l’avons analysé, commenté et mis en pratique. Nous sommes les heureux héritiers d’une réflexion et d’une pratique sérieuses et profondes menées par de nombreux chercheurs et acteurs qui, avec compétence, dévouement et même créativité, nous ont transmis un patrimoine précieux. Cet engagement se poursuit encore aujourd’hui, et nous en sommes vraiment reconnaissants. </w:t>
      </w:r>
      <w:r w:rsidR="00063840" w:rsidRPr="00F372C7">
        <w:rPr>
          <w:rFonts w:ascii="Bookman Old Style" w:eastAsia="Times New Roman" w:hAnsi="Bookman Old Style" w:cs="Times New Roman"/>
          <w:kern w:val="0"/>
          <w:lang w:val="fr-FR" w:eastAsia="en-GB"/>
          <w14:ligatures w14:val="none"/>
        </w:rPr>
        <w:t>Ainsi, l'expérience éducative</w:t>
      </w:r>
      <w:r w:rsidR="00BB0C33" w:rsidRPr="00F372C7">
        <w:rPr>
          <w:rFonts w:ascii="Bookman Old Style" w:eastAsia="Times New Roman" w:hAnsi="Bookman Old Style" w:cs="Times New Roman"/>
          <w:kern w:val="0"/>
          <w:lang w:val="fr-FR" w:eastAsia="en-GB"/>
          <w14:ligatures w14:val="none"/>
        </w:rPr>
        <w:t xml:space="preserve"> et </w:t>
      </w:r>
      <w:r w:rsidR="00063840" w:rsidRPr="00F372C7">
        <w:rPr>
          <w:rFonts w:ascii="Bookman Old Style" w:eastAsia="Times New Roman" w:hAnsi="Bookman Old Style" w:cs="Times New Roman"/>
          <w:kern w:val="0"/>
          <w:lang w:val="fr-FR" w:eastAsia="en-GB"/>
          <w14:ligatures w14:val="none"/>
        </w:rPr>
        <w:t xml:space="preserve">pastorale qui va de Don Bosco </w:t>
      </w:r>
      <w:r w:rsidR="00AD1616" w:rsidRPr="00F372C7">
        <w:rPr>
          <w:rFonts w:ascii="Bookman Old Style" w:eastAsia="Times New Roman" w:hAnsi="Bookman Old Style" w:cs="Times New Roman"/>
          <w:kern w:val="0"/>
          <w:lang w:val="fr-FR" w:eastAsia="en-GB"/>
          <w14:ligatures w14:val="none"/>
        </w:rPr>
        <w:t>jusqu’</w:t>
      </w:r>
      <w:r w:rsidR="00063840" w:rsidRPr="00F372C7">
        <w:rPr>
          <w:rFonts w:ascii="Bookman Old Style" w:eastAsia="Times New Roman" w:hAnsi="Bookman Old Style" w:cs="Times New Roman"/>
          <w:kern w:val="0"/>
          <w:lang w:val="fr-FR" w:eastAsia="en-GB"/>
          <w14:ligatures w14:val="none"/>
        </w:rPr>
        <w:t>à nous est maintenue vivante, actuelle et significative ; et elle parvient à dialoguer avec la diversité des cultures, à interagir de manière féconde avec les diverses traditions religieuses, sur tous les continents, et à produire de bons fruits même dans des contextes difficiles.</w:t>
      </w:r>
      <w:r w:rsidRPr="00F372C7">
        <w:rPr>
          <w:rFonts w:ascii="Bookman Old Style" w:eastAsia="Times New Roman" w:hAnsi="Bookman Old Style" w:cs="Times New Roman"/>
          <w:kern w:val="0"/>
          <w:lang w:val="fr-FR" w:eastAsia="it-IT"/>
          <w14:ligatures w14:val="none"/>
        </w:rPr>
        <w:t xml:space="preserve"> C’est Don Bosco lui-même qui nous en révèle le secret</w:t>
      </w:r>
      <w:r w:rsidR="00BB0C33" w:rsidRPr="00F372C7">
        <w:rPr>
          <w:rFonts w:ascii="Bookman Old Style" w:eastAsia="Times New Roman" w:hAnsi="Bookman Old Style" w:cs="Times New Roman"/>
          <w:kern w:val="0"/>
          <w:lang w:val="fr-FR" w:eastAsia="it-IT"/>
          <w14:ligatures w14:val="none"/>
        </w:rPr>
        <w:t> </w:t>
      </w:r>
      <w:r w:rsidRPr="00F372C7">
        <w:rPr>
          <w:rFonts w:ascii="Bookman Old Style" w:eastAsia="Times New Roman" w:hAnsi="Bookman Old Style" w:cs="Times New Roman"/>
          <w:kern w:val="0"/>
          <w:lang w:val="fr-FR" w:eastAsia="it-IT"/>
          <w14:ligatures w14:val="none"/>
        </w:rPr>
        <w:t xml:space="preserve">: la </w:t>
      </w:r>
      <w:r w:rsidRPr="00F372C7">
        <w:rPr>
          <w:rFonts w:ascii="Bookman Old Style" w:eastAsia="Times New Roman" w:hAnsi="Bookman Old Style" w:cs="Times New Roman"/>
          <w:b/>
          <w:bCs/>
          <w:i/>
          <w:iCs/>
          <w:kern w:val="0"/>
          <w:lang w:val="fr-FR" w:eastAsia="it-IT"/>
          <w14:ligatures w14:val="none"/>
        </w:rPr>
        <w:t>charité</w:t>
      </w:r>
      <w:r w:rsidRPr="00F372C7">
        <w:rPr>
          <w:rFonts w:ascii="Bookman Old Style" w:eastAsia="Times New Roman" w:hAnsi="Bookman Old Style" w:cs="Times New Roman"/>
          <w:kern w:val="0"/>
          <w:lang w:val="fr-FR" w:eastAsia="it-IT"/>
          <w14:ligatures w14:val="none"/>
        </w:rPr>
        <w:t>. Cette vertu touche les profondeurs du cœur humain avant toute catégorie sociale, culturelle ou religieuse, une vertu qui ne connaît pas de frontières susceptibles de l’enchaîner.</w:t>
      </w:r>
      <w:r w:rsidR="00063840" w:rsidRPr="00F372C7">
        <w:rPr>
          <w:rFonts w:ascii="Bookman Old Style" w:eastAsia="Times New Roman" w:hAnsi="Bookman Old Style" w:cs="Times New Roman"/>
          <w:kern w:val="0"/>
          <w:lang w:val="fr-FR" w:eastAsia="en-GB"/>
          <w14:ligatures w14:val="none"/>
        </w:rPr>
        <w:t xml:space="preserve"> </w:t>
      </w:r>
    </w:p>
    <w:p w14:paraId="36FB42D8" w14:textId="01ABEE7C" w:rsidR="00A13FE1" w:rsidRPr="00F372C7" w:rsidRDefault="00A13FE1" w:rsidP="00F372C7">
      <w:pPr>
        <w:snapToGrid w:val="0"/>
        <w:spacing w:after="120" w:line="276" w:lineRule="auto"/>
        <w:jc w:val="both"/>
        <w:rPr>
          <w:rFonts w:ascii="Bookman Old Style" w:eastAsia="Times New Roman" w:hAnsi="Bookman Old Style"/>
          <w:kern w:val="0"/>
          <w:lang w:val="fr-FR" w:eastAsia="it-IT"/>
          <w14:ligatures w14:val="none"/>
        </w:rPr>
      </w:pPr>
      <w:r w:rsidRPr="00F372C7">
        <w:rPr>
          <w:rFonts w:ascii="Bookman Old Style" w:eastAsia="Times New Roman" w:hAnsi="Bookman Old Style" w:cs="Times New Roman"/>
          <w:kern w:val="0"/>
          <w:lang w:val="fr-FR" w:eastAsia="it-IT"/>
          <w14:ligatures w14:val="none"/>
        </w:rPr>
        <w:t xml:space="preserve">Oui, le Système </w:t>
      </w:r>
      <w:r w:rsidR="00EF3BFB" w:rsidRPr="00F372C7">
        <w:rPr>
          <w:rFonts w:ascii="Bookman Old Style" w:eastAsia="Times New Roman" w:hAnsi="Bookman Old Style" w:cs="Times New Roman"/>
          <w:kern w:val="0"/>
          <w:lang w:val="fr-FR" w:eastAsia="it-IT"/>
          <w14:ligatures w14:val="none"/>
        </w:rPr>
        <w:t>P</w:t>
      </w:r>
      <w:r w:rsidRPr="00F372C7">
        <w:rPr>
          <w:rFonts w:ascii="Bookman Old Style" w:eastAsia="Times New Roman" w:hAnsi="Bookman Old Style" w:cs="Times New Roman"/>
          <w:kern w:val="0"/>
          <w:lang w:val="fr-FR" w:eastAsia="it-IT"/>
          <w14:ligatures w14:val="none"/>
        </w:rPr>
        <w:t xml:space="preserve">réventif est le don d’un charisme qui, par l’intermédiaire de la Famille </w:t>
      </w:r>
      <w:r w:rsidR="00E11BA3" w:rsidRPr="00F372C7">
        <w:rPr>
          <w:rFonts w:ascii="Bookman Old Style" w:eastAsia="Times New Roman" w:hAnsi="Bookman Old Style" w:cs="Times New Roman"/>
          <w:kern w:val="0"/>
          <w:lang w:val="fr-FR" w:eastAsia="it-IT"/>
          <w14:ligatures w14:val="none"/>
        </w:rPr>
        <w:t>S</w:t>
      </w:r>
      <w:r w:rsidRPr="00F372C7">
        <w:rPr>
          <w:rFonts w:ascii="Bookman Old Style" w:eastAsia="Times New Roman" w:hAnsi="Bookman Old Style" w:cs="Times New Roman"/>
          <w:kern w:val="0"/>
          <w:lang w:val="fr-FR" w:eastAsia="it-IT"/>
          <w14:ligatures w14:val="none"/>
        </w:rPr>
        <w:t xml:space="preserve">alésienne, s’étend à travers le monde entier. Nous devons avant tout l’aimer, puis bien le connaître, car ce n’est qu’ainsi que nous prendrons de plus en plus conscience de la responsabilité qui nous incombe vis-à-vis du don qui nous a été confié. Nous devons le traiter avec humilité et intelligence, en évitant à tout prix toute attitude superficielle. Dans notre rencontre avec le Système </w:t>
      </w:r>
      <w:r w:rsidR="00B045B1" w:rsidRPr="00F372C7">
        <w:rPr>
          <w:rFonts w:ascii="Bookman Old Style" w:eastAsia="Times New Roman" w:hAnsi="Bookman Old Style" w:cs="Times New Roman"/>
          <w:kern w:val="0"/>
          <w:lang w:val="fr-FR" w:eastAsia="it-IT"/>
          <w14:ligatures w14:val="none"/>
        </w:rPr>
        <w:t>P</w:t>
      </w:r>
      <w:r w:rsidRPr="00F372C7">
        <w:rPr>
          <w:rFonts w:ascii="Bookman Old Style" w:eastAsia="Times New Roman" w:hAnsi="Bookman Old Style" w:cs="Times New Roman"/>
          <w:kern w:val="0"/>
          <w:lang w:val="fr-FR" w:eastAsia="it-IT"/>
          <w14:ligatures w14:val="none"/>
        </w:rPr>
        <w:t>réventif, nous sommes tous appelés à reconnaître que nous sommes porteurs à la fois de proph</w:t>
      </w:r>
      <w:r w:rsidR="00B045B1" w:rsidRPr="00F372C7">
        <w:rPr>
          <w:rFonts w:ascii="Bookman Old Style" w:eastAsia="Times New Roman" w:hAnsi="Bookman Old Style" w:cs="Times New Roman"/>
          <w:kern w:val="0"/>
          <w:lang w:val="fr-FR" w:eastAsia="it-IT"/>
          <w14:ligatures w14:val="none"/>
        </w:rPr>
        <w:t>é</w:t>
      </w:r>
      <w:r w:rsidRPr="00F372C7">
        <w:rPr>
          <w:rFonts w:ascii="Bookman Old Style" w:eastAsia="Times New Roman" w:hAnsi="Bookman Old Style" w:cs="Times New Roman"/>
          <w:kern w:val="0"/>
          <w:lang w:val="fr-FR" w:eastAsia="it-IT"/>
          <w14:ligatures w14:val="none"/>
        </w:rPr>
        <w:t>tie et de professionnalisme. Charisme et compétence vont de pair pour le bien intégral des jeunes.</w:t>
      </w:r>
    </w:p>
    <w:p w14:paraId="60402F4F" w14:textId="6217F8FC" w:rsidR="00A13FE1" w:rsidRPr="00F372C7" w:rsidRDefault="00A13FE1" w:rsidP="00F372C7">
      <w:pPr>
        <w:snapToGrid w:val="0"/>
        <w:spacing w:after="120" w:line="276" w:lineRule="auto"/>
        <w:ind w:firstLine="284"/>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 xml:space="preserve">À la lumière de ce cheminement, j’annonce que le thème </w:t>
      </w:r>
      <w:r w:rsidR="00707252" w:rsidRPr="00F372C7">
        <w:rPr>
          <w:rFonts w:ascii="Bookman Old Style" w:eastAsia="Times New Roman" w:hAnsi="Bookman Old Style" w:cs="Times New Roman"/>
          <w:kern w:val="0"/>
          <w:lang w:val="fr-FR" w:eastAsia="it-IT"/>
          <w14:ligatures w14:val="none"/>
        </w:rPr>
        <w:t>de l’</w:t>
      </w:r>
      <w:r w:rsidR="00707252" w:rsidRPr="00F372C7">
        <w:rPr>
          <w:rFonts w:ascii="Bookman Old Style" w:eastAsia="Times New Roman" w:hAnsi="Bookman Old Style" w:cs="Times New Roman"/>
          <w:b/>
          <w:bCs/>
          <w:kern w:val="0"/>
          <w:lang w:val="fr-FR" w:eastAsia="it-IT"/>
          <w14:ligatures w14:val="none"/>
        </w:rPr>
        <w:t>ÉTRENNE</w:t>
      </w:r>
      <w:r w:rsidRPr="00F372C7">
        <w:rPr>
          <w:rFonts w:ascii="Bookman Old Style" w:eastAsia="Times New Roman" w:hAnsi="Bookman Old Style" w:cs="Times New Roman"/>
          <w:b/>
          <w:bCs/>
          <w:kern w:val="0"/>
          <w:lang w:val="fr-FR" w:eastAsia="it-IT"/>
          <w14:ligatures w14:val="none"/>
        </w:rPr>
        <w:t xml:space="preserve"> 2027</w:t>
      </w:r>
      <w:r w:rsidRPr="00F372C7">
        <w:rPr>
          <w:rFonts w:ascii="Bookman Old Style" w:eastAsia="Times New Roman" w:hAnsi="Bookman Old Style" w:cs="Times New Roman"/>
          <w:kern w:val="0"/>
          <w:lang w:val="fr-FR" w:eastAsia="it-IT"/>
          <w14:ligatures w14:val="none"/>
        </w:rPr>
        <w:t xml:space="preserve"> sera le suivant :</w:t>
      </w:r>
    </w:p>
    <w:p w14:paraId="005A97F2" w14:textId="77777777" w:rsidR="007543DB" w:rsidRPr="00F372C7" w:rsidRDefault="00A13FE1" w:rsidP="00F372C7">
      <w:pPr>
        <w:snapToGrid w:val="0"/>
        <w:spacing w:after="120" w:line="276" w:lineRule="auto"/>
        <w:jc w:val="center"/>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b/>
          <w:bCs/>
          <w:kern w:val="0"/>
          <w:lang w:val="fr-FR" w:eastAsia="it-IT"/>
          <w14:ligatures w14:val="none"/>
        </w:rPr>
        <w:t>LA CHARITÉ EST PATIENTE, LA CHARITÉ EST BIENVEILLANTE</w:t>
      </w:r>
    </w:p>
    <w:p w14:paraId="2650D447" w14:textId="624807A8" w:rsidR="00A13FE1" w:rsidRPr="00F372C7" w:rsidRDefault="00A13FE1" w:rsidP="00F372C7">
      <w:pPr>
        <w:snapToGrid w:val="0"/>
        <w:spacing w:after="120" w:line="276" w:lineRule="auto"/>
        <w:jc w:val="center"/>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b/>
          <w:bCs/>
          <w:i/>
          <w:iCs/>
          <w:kern w:val="0"/>
          <w:lang w:val="fr-FR" w:eastAsia="it-IT"/>
          <w14:ligatures w14:val="none"/>
        </w:rPr>
        <w:t>« Consacrés » au bien intégral des jeunes</w:t>
      </w:r>
    </w:p>
    <w:p w14:paraId="2CAD3591" w14:textId="77777777" w:rsidR="00F372C7"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 xml:space="preserve">Le titre fait référence aux paroles de </w:t>
      </w:r>
      <w:r w:rsidRPr="00F372C7">
        <w:rPr>
          <w:rFonts w:ascii="Bookman Old Style" w:eastAsia="Times New Roman" w:hAnsi="Bookman Old Style" w:cs="Times New Roman"/>
          <w:i/>
          <w:iCs/>
          <w:kern w:val="0"/>
          <w:lang w:val="fr-FR" w:eastAsia="it-IT"/>
          <w14:ligatures w14:val="none"/>
        </w:rPr>
        <w:t>l’hymne à la charité</w:t>
      </w:r>
      <w:r w:rsidRPr="00F372C7">
        <w:rPr>
          <w:rFonts w:ascii="Bookman Old Style" w:eastAsia="Times New Roman" w:hAnsi="Bookman Old Style" w:cs="Times New Roman"/>
          <w:kern w:val="0"/>
          <w:lang w:val="fr-FR" w:eastAsia="it-IT"/>
          <w14:ligatures w14:val="none"/>
        </w:rPr>
        <w:t xml:space="preserve"> de saint Paul, que Don Bosco lui-même décrit comme le fondement du Système </w:t>
      </w:r>
      <w:r w:rsidR="00F51C8F" w:rsidRPr="00F372C7">
        <w:rPr>
          <w:rFonts w:ascii="Bookman Old Style" w:eastAsia="Times New Roman" w:hAnsi="Bookman Old Style" w:cs="Times New Roman"/>
          <w:kern w:val="0"/>
          <w:lang w:val="fr-FR" w:eastAsia="it-IT"/>
          <w14:ligatures w14:val="none"/>
        </w:rPr>
        <w:t>P</w:t>
      </w:r>
      <w:r w:rsidRPr="00F372C7">
        <w:rPr>
          <w:rFonts w:ascii="Bookman Old Style" w:eastAsia="Times New Roman" w:hAnsi="Bookman Old Style" w:cs="Times New Roman"/>
          <w:kern w:val="0"/>
          <w:lang w:val="fr-FR" w:eastAsia="it-IT"/>
          <w14:ligatures w14:val="none"/>
        </w:rPr>
        <w:t xml:space="preserve">réventif : « La pratique de ce </w:t>
      </w:r>
      <w:r w:rsidR="00F51C8F" w:rsidRPr="00F372C7">
        <w:rPr>
          <w:rFonts w:ascii="Bookman Old Style" w:eastAsia="Times New Roman" w:hAnsi="Bookman Old Style" w:cs="Times New Roman"/>
          <w:kern w:val="0"/>
          <w:lang w:val="fr-FR" w:eastAsia="it-IT"/>
          <w14:ligatures w14:val="none"/>
        </w:rPr>
        <w:t>S</w:t>
      </w:r>
      <w:r w:rsidRPr="00F372C7">
        <w:rPr>
          <w:rFonts w:ascii="Bookman Old Style" w:eastAsia="Times New Roman" w:hAnsi="Bookman Old Style" w:cs="Times New Roman"/>
          <w:kern w:val="0"/>
          <w:lang w:val="fr-FR" w:eastAsia="it-IT"/>
          <w14:ligatures w14:val="none"/>
        </w:rPr>
        <w:t xml:space="preserve">ystème repose entièrement sur les paroles de saint Paul qui dit : </w:t>
      </w:r>
      <w:r w:rsidR="0009793B" w:rsidRPr="00F372C7">
        <w:rPr>
          <w:rFonts w:ascii="Bookman Old Style" w:eastAsia="Times New Roman" w:hAnsi="Bookman Old Style" w:cs="Times New Roman"/>
          <w:kern w:val="0"/>
          <w:lang w:val="fr-FR" w:eastAsia="it-IT"/>
          <w14:ligatures w14:val="none"/>
        </w:rPr>
        <w:t>l</w:t>
      </w:r>
      <w:r w:rsidRPr="00F372C7">
        <w:rPr>
          <w:rFonts w:ascii="Bookman Old Style" w:eastAsia="Times New Roman" w:hAnsi="Bookman Old Style" w:cs="Times New Roman"/>
          <w:kern w:val="0"/>
          <w:lang w:val="fr-FR" w:eastAsia="it-IT"/>
          <w14:ligatures w14:val="none"/>
        </w:rPr>
        <w:t>a charité est bienveillante et patiente ; elle supporte tout, espère tout et</w:t>
      </w:r>
      <w:r w:rsidR="006808EB" w:rsidRPr="00F372C7">
        <w:rPr>
          <w:rFonts w:ascii="Bookman Old Style" w:eastAsia="Times New Roman" w:hAnsi="Bookman Old Style" w:cs="Times New Roman"/>
          <w:kern w:val="0"/>
          <w:lang w:val="fr-FR" w:eastAsia="it-IT"/>
          <w14:ligatures w14:val="none"/>
        </w:rPr>
        <w:t xml:space="preserve"> endure</w:t>
      </w:r>
      <w:r w:rsidRPr="00F372C7">
        <w:rPr>
          <w:rFonts w:ascii="Bookman Old Style" w:eastAsia="Times New Roman" w:hAnsi="Bookman Old Style" w:cs="Times New Roman"/>
          <w:kern w:val="0"/>
          <w:lang w:val="fr-FR" w:eastAsia="it-IT"/>
          <w14:ligatures w14:val="none"/>
        </w:rPr>
        <w:t xml:space="preserve"> toutes les </w:t>
      </w:r>
      <w:r w:rsidR="00F51C8F" w:rsidRPr="00F372C7">
        <w:rPr>
          <w:rFonts w:ascii="Bookman Old Style" w:eastAsia="Times New Roman" w:hAnsi="Bookman Old Style" w:cs="Times New Roman"/>
          <w:kern w:val="0"/>
          <w:lang w:val="fr-FR" w:eastAsia="it-IT"/>
          <w14:ligatures w14:val="none"/>
        </w:rPr>
        <w:t>contrariété</w:t>
      </w:r>
      <w:r w:rsidRPr="00F372C7">
        <w:rPr>
          <w:rFonts w:ascii="Bookman Old Style" w:eastAsia="Times New Roman" w:hAnsi="Bookman Old Style" w:cs="Times New Roman"/>
          <w:kern w:val="0"/>
          <w:lang w:val="fr-FR" w:eastAsia="it-IT"/>
          <w14:ligatures w14:val="none"/>
        </w:rPr>
        <w:t>s. »</w:t>
      </w:r>
    </w:p>
    <w:p w14:paraId="0BE35FC2" w14:textId="77777777" w:rsidR="00F372C7"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lastRenderedPageBreak/>
        <w:t xml:space="preserve">La deuxième partie est une invitation à être « </w:t>
      </w:r>
      <w:r w:rsidRPr="00F372C7">
        <w:rPr>
          <w:rFonts w:ascii="Bookman Old Style" w:eastAsia="Times New Roman" w:hAnsi="Bookman Old Style" w:cs="Times New Roman"/>
          <w:b/>
          <w:bCs/>
          <w:kern w:val="0"/>
          <w:lang w:val="fr-FR" w:eastAsia="it-IT"/>
          <w14:ligatures w14:val="none"/>
        </w:rPr>
        <w:t>consacrés</w:t>
      </w:r>
      <w:r w:rsidRPr="00F372C7">
        <w:rPr>
          <w:rFonts w:ascii="Bookman Old Style" w:eastAsia="Times New Roman" w:hAnsi="Bookman Old Style" w:cs="Times New Roman"/>
          <w:kern w:val="0"/>
          <w:lang w:val="fr-FR" w:eastAsia="it-IT"/>
          <w14:ligatures w14:val="none"/>
        </w:rPr>
        <w:t xml:space="preserve"> » au bien des jeunes. Cet appel à être « </w:t>
      </w:r>
      <w:r w:rsidRPr="00F372C7">
        <w:rPr>
          <w:rFonts w:ascii="Bookman Old Style" w:eastAsia="Times New Roman" w:hAnsi="Bookman Old Style" w:cs="Times New Roman"/>
          <w:b/>
          <w:bCs/>
          <w:kern w:val="0"/>
          <w:lang w:val="fr-FR" w:eastAsia="it-IT"/>
          <w14:ligatures w14:val="none"/>
        </w:rPr>
        <w:t>consacrés</w:t>
      </w:r>
      <w:r w:rsidRPr="00F372C7">
        <w:rPr>
          <w:rFonts w:ascii="Bookman Old Style" w:eastAsia="Times New Roman" w:hAnsi="Bookman Old Style" w:cs="Times New Roman"/>
          <w:kern w:val="0"/>
          <w:lang w:val="fr-FR" w:eastAsia="it-IT"/>
          <w14:ligatures w14:val="none"/>
        </w:rPr>
        <w:t xml:space="preserve"> » au bien des jeunes est formulé à deux reprises par Don Bosco lui-même : </w:t>
      </w:r>
      <w:r w:rsidR="00B91B28" w:rsidRPr="00F372C7">
        <w:rPr>
          <w:rFonts w:ascii="Bookman Old Style" w:eastAsia="Times New Roman" w:hAnsi="Bookman Old Style" w:cs="Times New Roman"/>
          <w:kern w:val="0"/>
          <w:lang w:val="fr-FR" w:eastAsia="it-IT"/>
          <w14:ligatures w14:val="none"/>
        </w:rPr>
        <w:t>« </w:t>
      </w:r>
      <w:r w:rsidRPr="00F372C7">
        <w:rPr>
          <w:rFonts w:ascii="Bookman Old Style" w:eastAsia="Times New Roman" w:hAnsi="Bookman Old Style" w:cs="Times New Roman"/>
          <w:i/>
          <w:iCs/>
          <w:kern w:val="0"/>
          <w:lang w:val="fr-FR" w:eastAsia="it-IT"/>
          <w14:ligatures w14:val="none"/>
        </w:rPr>
        <w:t xml:space="preserve">Le </w:t>
      </w:r>
      <w:r w:rsidR="006808EB" w:rsidRPr="00F372C7">
        <w:rPr>
          <w:rFonts w:ascii="Bookman Old Style" w:eastAsia="Times New Roman" w:hAnsi="Bookman Old Style" w:cs="Times New Roman"/>
          <w:i/>
          <w:iCs/>
          <w:kern w:val="0"/>
          <w:lang w:val="fr-FR" w:eastAsia="it-IT"/>
          <w14:ligatures w14:val="none"/>
        </w:rPr>
        <w:t>D</w:t>
      </w:r>
      <w:r w:rsidRPr="00F372C7">
        <w:rPr>
          <w:rFonts w:ascii="Bookman Old Style" w:eastAsia="Times New Roman" w:hAnsi="Bookman Old Style" w:cs="Times New Roman"/>
          <w:i/>
          <w:iCs/>
          <w:kern w:val="0"/>
          <w:lang w:val="fr-FR" w:eastAsia="it-IT"/>
          <w14:ligatures w14:val="none"/>
        </w:rPr>
        <w:t xml:space="preserve">irecteur doit donc être entièrement </w:t>
      </w:r>
      <w:r w:rsidRPr="00F372C7">
        <w:rPr>
          <w:rFonts w:ascii="Bookman Old Style" w:eastAsia="Times New Roman" w:hAnsi="Bookman Old Style" w:cs="Times New Roman"/>
          <w:b/>
          <w:bCs/>
          <w:i/>
          <w:iCs/>
          <w:kern w:val="0"/>
          <w:lang w:val="fr-FR" w:eastAsia="it-IT"/>
          <w14:ligatures w14:val="none"/>
        </w:rPr>
        <w:t>consacré</w:t>
      </w:r>
      <w:r w:rsidRPr="00F372C7">
        <w:rPr>
          <w:rFonts w:ascii="Bookman Old Style" w:eastAsia="Times New Roman" w:hAnsi="Bookman Old Style" w:cs="Times New Roman"/>
          <w:i/>
          <w:iCs/>
          <w:kern w:val="0"/>
          <w:lang w:val="fr-FR" w:eastAsia="it-IT"/>
          <w14:ligatures w14:val="none"/>
        </w:rPr>
        <w:t xml:space="preserve"> à ses élèves</w:t>
      </w:r>
      <w:r w:rsidRPr="00F372C7">
        <w:rPr>
          <w:rFonts w:ascii="Bookman Old Style" w:eastAsia="Times New Roman" w:hAnsi="Bookman Old Style" w:cs="Times New Roman"/>
          <w:kern w:val="0"/>
          <w:lang w:val="fr-FR" w:eastAsia="it-IT"/>
          <w14:ligatures w14:val="none"/>
        </w:rPr>
        <w:t>.</w:t>
      </w:r>
      <w:r w:rsidR="00B91B28" w:rsidRPr="00F372C7">
        <w:rPr>
          <w:rFonts w:ascii="Bookman Old Style" w:eastAsia="Times New Roman" w:hAnsi="Bookman Old Style" w:cs="Times New Roman"/>
          <w:kern w:val="0"/>
          <w:lang w:val="fr-FR" w:eastAsia="it-IT"/>
          <w14:ligatures w14:val="none"/>
        </w:rPr>
        <w:t> »</w:t>
      </w:r>
      <w:r w:rsidRPr="00F372C7">
        <w:rPr>
          <w:rFonts w:ascii="Bookman Old Style" w:eastAsia="Times New Roman" w:hAnsi="Bookman Old Style" w:cs="Times New Roman"/>
          <w:kern w:val="0"/>
          <w:lang w:val="fr-FR" w:eastAsia="it-IT"/>
          <w14:ligatures w14:val="none"/>
        </w:rPr>
        <w:t xml:space="preserve"> Et plus tard, il le réaffirme en écrivant que </w:t>
      </w:r>
      <w:r w:rsidR="00B91B28" w:rsidRPr="00F372C7">
        <w:rPr>
          <w:rFonts w:ascii="Bookman Old Style" w:eastAsia="Times New Roman" w:hAnsi="Bookman Old Style" w:cs="Times New Roman"/>
          <w:kern w:val="0"/>
          <w:lang w:val="fr-FR" w:eastAsia="it-IT"/>
          <w14:ligatures w14:val="none"/>
        </w:rPr>
        <w:t>« </w:t>
      </w:r>
      <w:r w:rsidRPr="00F372C7">
        <w:rPr>
          <w:rFonts w:ascii="Bookman Old Style" w:eastAsia="Times New Roman" w:hAnsi="Bookman Old Style" w:cs="Times New Roman"/>
          <w:i/>
          <w:iCs/>
          <w:kern w:val="0"/>
          <w:lang w:val="fr-FR" w:eastAsia="it-IT"/>
          <w14:ligatures w14:val="none"/>
        </w:rPr>
        <w:t xml:space="preserve">l’éducateur est une personne </w:t>
      </w:r>
      <w:r w:rsidRPr="00F372C7">
        <w:rPr>
          <w:rFonts w:ascii="Bookman Old Style" w:eastAsia="Times New Roman" w:hAnsi="Bookman Old Style" w:cs="Times New Roman"/>
          <w:b/>
          <w:bCs/>
          <w:i/>
          <w:iCs/>
          <w:kern w:val="0"/>
          <w:lang w:val="fr-FR" w:eastAsia="it-IT"/>
          <w14:ligatures w14:val="none"/>
        </w:rPr>
        <w:t>consacrée</w:t>
      </w:r>
      <w:r w:rsidRPr="00F372C7">
        <w:rPr>
          <w:rFonts w:ascii="Bookman Old Style" w:eastAsia="Times New Roman" w:hAnsi="Bookman Old Style" w:cs="Times New Roman"/>
          <w:i/>
          <w:iCs/>
          <w:kern w:val="0"/>
          <w:lang w:val="fr-FR" w:eastAsia="it-IT"/>
          <w14:ligatures w14:val="none"/>
        </w:rPr>
        <w:t xml:space="preserve"> au bien de ses élèves ; il doit être prêt à affronter toute difficulté, toute fatigue pour atteindre son but qui est l’éducation civique, morale et scientifique de ses élèves</w:t>
      </w:r>
      <w:r w:rsidRPr="00F372C7">
        <w:rPr>
          <w:rFonts w:ascii="Bookman Old Style" w:eastAsia="Times New Roman" w:hAnsi="Bookman Old Style" w:cs="Times New Roman"/>
          <w:kern w:val="0"/>
          <w:lang w:val="fr-FR" w:eastAsia="it-IT"/>
          <w14:ligatures w14:val="none"/>
        </w:rPr>
        <w:t>.</w:t>
      </w:r>
      <w:r w:rsidR="00B91B28" w:rsidRPr="00F372C7">
        <w:rPr>
          <w:rFonts w:ascii="Bookman Old Style" w:eastAsia="Times New Roman" w:hAnsi="Bookman Old Style" w:cs="Times New Roman"/>
          <w:kern w:val="0"/>
          <w:lang w:val="fr-FR" w:eastAsia="it-IT"/>
          <w14:ligatures w14:val="none"/>
        </w:rPr>
        <w:t> »</w:t>
      </w:r>
    </w:p>
    <w:p w14:paraId="4A777857" w14:textId="77777777" w:rsidR="00F372C7" w:rsidRDefault="00F372C7" w:rsidP="00F372C7">
      <w:pPr>
        <w:snapToGrid w:val="0"/>
        <w:spacing w:after="120" w:line="276" w:lineRule="auto"/>
        <w:jc w:val="both"/>
        <w:rPr>
          <w:rFonts w:ascii="Bookman Old Style" w:eastAsia="Times New Roman" w:hAnsi="Bookman Old Style" w:cs="Times New Roman"/>
          <w:kern w:val="0"/>
          <w:lang w:val="fr-FR" w:eastAsia="it-IT"/>
          <w14:ligatures w14:val="none"/>
        </w:rPr>
      </w:pPr>
    </w:p>
    <w:p w14:paraId="424CD2E8" w14:textId="04ABB626" w:rsidR="00F372C7" w:rsidRPr="00F372C7"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À la lumière de ces réflexions, l</w:t>
      </w:r>
      <w:r w:rsidR="006808EB" w:rsidRPr="00F372C7">
        <w:rPr>
          <w:rFonts w:ascii="Bookman Old Style" w:eastAsia="Times New Roman" w:hAnsi="Bookman Old Style" w:cs="Times New Roman"/>
          <w:kern w:val="0"/>
          <w:lang w:val="fr-FR" w:eastAsia="it-IT"/>
          <w14:ligatures w14:val="none"/>
        </w:rPr>
        <w:t>’ÉTRENNE</w:t>
      </w:r>
      <w:r w:rsidRPr="00F372C7">
        <w:rPr>
          <w:rFonts w:ascii="Bookman Old Style" w:eastAsia="Times New Roman" w:hAnsi="Bookman Old Style" w:cs="Times New Roman"/>
          <w:kern w:val="0"/>
          <w:lang w:val="fr-FR" w:eastAsia="it-IT"/>
          <w14:ligatures w14:val="none"/>
        </w:rPr>
        <w:t xml:space="preserve"> 2027 </w:t>
      </w:r>
      <w:r w:rsidR="006808EB" w:rsidRPr="00F372C7">
        <w:rPr>
          <w:rFonts w:ascii="Bookman Old Style" w:eastAsia="Times New Roman" w:hAnsi="Bookman Old Style" w:cs="Times New Roman"/>
          <w:kern w:val="0"/>
          <w:lang w:val="fr-FR" w:eastAsia="it-IT"/>
          <w14:ligatures w14:val="none"/>
        </w:rPr>
        <w:t>comprendra</w:t>
      </w:r>
      <w:r w:rsidRPr="00F372C7">
        <w:rPr>
          <w:rFonts w:ascii="Bookman Old Style" w:eastAsia="Times New Roman" w:hAnsi="Bookman Old Style" w:cs="Times New Roman"/>
          <w:kern w:val="0"/>
          <w:lang w:val="fr-FR" w:eastAsia="it-IT"/>
          <w14:ligatures w14:val="none"/>
        </w:rPr>
        <w:t xml:space="preserve"> deux parties. La </w:t>
      </w:r>
      <w:r w:rsidRPr="00F372C7">
        <w:rPr>
          <w:rFonts w:ascii="Bookman Old Style" w:eastAsia="Times New Roman" w:hAnsi="Bookman Old Style" w:cs="Times New Roman"/>
          <w:b/>
          <w:bCs/>
          <w:kern w:val="0"/>
          <w:lang w:val="fr-FR" w:eastAsia="it-IT"/>
          <w14:ligatures w14:val="none"/>
        </w:rPr>
        <w:t>PREMIÈRE PARTIE</w:t>
      </w:r>
      <w:r w:rsidRPr="00F372C7">
        <w:rPr>
          <w:rFonts w:ascii="Bookman Old Style" w:eastAsia="Times New Roman" w:hAnsi="Bookman Old Style" w:cs="Times New Roman"/>
          <w:kern w:val="0"/>
          <w:lang w:val="fr-FR" w:eastAsia="it-IT"/>
          <w14:ligatures w14:val="none"/>
        </w:rPr>
        <w:t xml:space="preserve"> sera consacrée à une lecture approfondie du contexte de l’hymne à la charité de saint Paul, présent au chapitre 13 de la </w:t>
      </w:r>
      <w:r w:rsidR="006808EB" w:rsidRPr="00F372C7">
        <w:rPr>
          <w:rFonts w:ascii="Bookman Old Style" w:eastAsia="Times New Roman" w:hAnsi="Bookman Old Style" w:cs="Times New Roman"/>
          <w:i/>
          <w:iCs/>
          <w:kern w:val="0"/>
          <w:lang w:val="fr-FR" w:eastAsia="it-IT"/>
          <w14:ligatures w14:val="none"/>
        </w:rPr>
        <w:t>Première</w:t>
      </w:r>
      <w:r w:rsidR="006808EB" w:rsidRPr="00F372C7">
        <w:rPr>
          <w:rFonts w:ascii="Bookman Old Style" w:eastAsia="Times New Roman" w:hAnsi="Bookman Old Style" w:cs="Times New Roman"/>
          <w:kern w:val="0"/>
          <w:lang w:val="fr-FR" w:eastAsia="it-IT"/>
          <w14:ligatures w14:val="none"/>
        </w:rPr>
        <w:t xml:space="preserve"> </w:t>
      </w:r>
      <w:r w:rsidRPr="00F372C7">
        <w:rPr>
          <w:rFonts w:ascii="Bookman Old Style" w:eastAsia="Times New Roman" w:hAnsi="Bookman Old Style" w:cs="Times New Roman"/>
          <w:i/>
          <w:iCs/>
          <w:kern w:val="0"/>
          <w:lang w:val="fr-FR" w:eastAsia="it-IT"/>
          <w14:ligatures w14:val="none"/>
        </w:rPr>
        <w:t>Lettre aux Corinthiens</w:t>
      </w:r>
      <w:r w:rsidRPr="00F372C7">
        <w:rPr>
          <w:rFonts w:ascii="Bookman Old Style" w:eastAsia="Times New Roman" w:hAnsi="Bookman Old Style" w:cs="Times New Roman"/>
          <w:kern w:val="0"/>
          <w:lang w:val="fr-FR" w:eastAsia="it-IT"/>
          <w14:ligatures w14:val="none"/>
        </w:rPr>
        <w:t xml:space="preserve">. C’est en effet dans ce passage complet (1Co 12,31b-14,1a) que la charité est considérée comme </w:t>
      </w:r>
      <w:r w:rsidRPr="00F372C7">
        <w:rPr>
          <w:rFonts w:ascii="Bookman Old Style" w:eastAsia="Times New Roman" w:hAnsi="Bookman Old Style" w:cs="Times New Roman"/>
          <w:i/>
          <w:iCs/>
          <w:kern w:val="0"/>
          <w:lang w:val="fr-FR" w:eastAsia="it-IT"/>
          <w14:ligatures w14:val="none"/>
        </w:rPr>
        <w:t xml:space="preserve">« </w:t>
      </w:r>
      <w:r w:rsidR="0017716D" w:rsidRPr="00F372C7">
        <w:rPr>
          <w:rFonts w:ascii="Bookman Old Style" w:eastAsia="Times New Roman" w:hAnsi="Bookman Old Style" w:cs="Times New Roman"/>
          <w:i/>
          <w:iCs/>
          <w:kern w:val="0"/>
          <w:lang w:val="fr-FR" w:eastAsia="it-IT"/>
          <w14:ligatures w14:val="none"/>
        </w:rPr>
        <w:t xml:space="preserve">la </w:t>
      </w:r>
      <w:r w:rsidRPr="00F372C7">
        <w:rPr>
          <w:rFonts w:ascii="Bookman Old Style" w:eastAsia="Times New Roman" w:hAnsi="Bookman Old Style" w:cs="Times New Roman"/>
          <w:i/>
          <w:iCs/>
          <w:kern w:val="0"/>
          <w:lang w:val="fr-FR" w:eastAsia="it-IT"/>
          <w14:ligatures w14:val="none"/>
        </w:rPr>
        <w:t>voie la plus sublime »</w:t>
      </w:r>
      <w:r w:rsidRPr="00F372C7">
        <w:rPr>
          <w:rFonts w:ascii="Bookman Old Style" w:eastAsia="Times New Roman" w:hAnsi="Bookman Old Style" w:cs="Times New Roman"/>
          <w:kern w:val="0"/>
          <w:lang w:val="fr-FR" w:eastAsia="it-IT"/>
          <w14:ligatures w14:val="none"/>
        </w:rPr>
        <w:t xml:space="preserve"> : le chemin qui conduit à la conformité au Christ et permet de réaliser pleinement sa propre existence.</w:t>
      </w:r>
    </w:p>
    <w:p w14:paraId="16C51BC9" w14:textId="183DF7AA" w:rsidR="00A13FE1" w:rsidRPr="00F372C7" w:rsidRDefault="00A13FE1" w:rsidP="00F372C7">
      <w:pPr>
        <w:snapToGrid w:val="0"/>
        <w:spacing w:after="120" w:line="276" w:lineRule="auto"/>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b/>
          <w:bCs/>
          <w:kern w:val="0"/>
          <w:lang w:val="fr-FR" w:eastAsia="it-IT"/>
          <w14:ligatures w14:val="none"/>
        </w:rPr>
        <w:t>La charité est la voie</w:t>
      </w:r>
    </w:p>
    <w:p w14:paraId="22C7A9F7" w14:textId="2F002D99" w:rsidR="00A13FE1" w:rsidRPr="00F372C7" w:rsidRDefault="0073436F"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L'éloge de la charité qui y est exprimé répond à une situation concrète. La communauté de Corinthe est en proie à des divisions, des rivalités et des comportements contraires à l'Évangile.</w:t>
      </w:r>
      <w:r w:rsidR="00A13FE1" w:rsidRPr="00F372C7">
        <w:rPr>
          <w:rFonts w:ascii="Bookman Old Style" w:eastAsia="Times New Roman" w:hAnsi="Bookman Old Style" w:cs="Times New Roman"/>
          <w:kern w:val="0"/>
          <w:lang w:val="fr-FR" w:eastAsia="it-IT"/>
          <w14:ligatures w14:val="none"/>
        </w:rPr>
        <w:t xml:space="preserve"> </w:t>
      </w:r>
      <w:r w:rsidRPr="00F372C7">
        <w:rPr>
          <w:rFonts w:ascii="Bookman Old Style" w:eastAsia="Times New Roman" w:hAnsi="Bookman Old Style" w:cs="Times New Roman"/>
          <w:kern w:val="0"/>
          <w:lang w:val="fr-FR" w:eastAsia="it-IT"/>
          <w14:ligatures w14:val="none"/>
        </w:rPr>
        <w:t xml:space="preserve">Au lieu de rechercher le bien commun, l'orgueil et la compétition ont pris le dessus. C'est dans ce contexte que Paul indique </w:t>
      </w:r>
      <w:r w:rsidRPr="00F372C7">
        <w:rPr>
          <w:rFonts w:ascii="Bookman Old Style" w:eastAsia="Times New Roman" w:hAnsi="Bookman Old Style" w:cs="Times New Roman"/>
          <w:i/>
          <w:iCs/>
          <w:kern w:val="0"/>
          <w:lang w:val="fr-FR" w:eastAsia="it-IT"/>
          <w14:ligatures w14:val="none"/>
        </w:rPr>
        <w:t>« la voie la plus sublime »</w:t>
      </w:r>
      <w:r w:rsidRPr="00F372C7">
        <w:rPr>
          <w:rFonts w:ascii="Bookman Old Style" w:eastAsia="Times New Roman" w:hAnsi="Bookman Old Style" w:cs="Times New Roman"/>
          <w:kern w:val="0"/>
          <w:lang w:val="fr-FR" w:eastAsia="it-IT"/>
          <w14:ligatures w14:val="none"/>
        </w:rPr>
        <w:t> : la charité.</w:t>
      </w:r>
    </w:p>
    <w:p w14:paraId="675F8F32" w14:textId="48B13D70" w:rsidR="00A22127" w:rsidRPr="00F372C7"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Elle est le critère qui permet de vérifier l’authenticité de la vie chrétienne et d’évaluer chaque don, chaque choix et chaque action. Nous pouvons parler toutes les langues, connaître les mystères de Dieu, posséder une foi extraordinaire et accomplir des gestes héroïques</w:t>
      </w:r>
      <w:r w:rsidR="00AB462B" w:rsidRPr="00F372C7">
        <w:rPr>
          <w:rFonts w:ascii="Bookman Old Style" w:eastAsia="Times New Roman" w:hAnsi="Bookman Old Style" w:cs="Times New Roman"/>
          <w:kern w:val="0"/>
          <w:lang w:val="fr-FR" w:eastAsia="it-IT"/>
          <w14:ligatures w14:val="none"/>
        </w:rPr>
        <w:t> ;</w:t>
      </w:r>
      <w:r w:rsidRPr="00F372C7">
        <w:rPr>
          <w:rFonts w:ascii="Bookman Old Style" w:eastAsia="Times New Roman" w:hAnsi="Bookman Old Style" w:cs="Times New Roman"/>
          <w:kern w:val="0"/>
          <w:lang w:val="fr-FR" w:eastAsia="it-IT"/>
          <w14:ligatures w14:val="none"/>
        </w:rPr>
        <w:t xml:space="preserve"> mais sans amour, nous ne sommes que du bruit, et tout ce que nous faisons perd sa valeur la plus profonde.</w:t>
      </w:r>
    </w:p>
    <w:p w14:paraId="51F728FD" w14:textId="70439D66" w:rsidR="0093455F" w:rsidRPr="00F372C7"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 xml:space="preserve">Il ne suffit donc pas d’accomplir le bien en apparence : il faut s’interroger sur l’esprit qui anime nos actions. Les dons </w:t>
      </w:r>
      <w:r w:rsidR="0093455F" w:rsidRPr="00F372C7">
        <w:rPr>
          <w:rFonts w:ascii="Bookman Old Style" w:eastAsia="Times New Roman" w:hAnsi="Bookman Old Style" w:cs="Times New Roman"/>
          <w:kern w:val="0"/>
          <w:lang w:val="fr-FR" w:eastAsia="it-IT"/>
          <w14:ligatures w14:val="none"/>
        </w:rPr>
        <w:t>que nous recevons</w:t>
      </w:r>
      <w:r w:rsidRPr="00F372C7">
        <w:rPr>
          <w:rFonts w:ascii="Bookman Old Style" w:eastAsia="Times New Roman" w:hAnsi="Bookman Old Style" w:cs="Times New Roman"/>
          <w:kern w:val="0"/>
          <w:lang w:val="fr-FR" w:eastAsia="it-IT"/>
          <w14:ligatures w14:val="none"/>
        </w:rPr>
        <w:t xml:space="preserve"> ne sont ni des biens personnels ni des </w:t>
      </w:r>
      <w:r w:rsidR="00AB462B" w:rsidRPr="00F372C7">
        <w:rPr>
          <w:rFonts w:ascii="Bookman Old Style" w:eastAsia="Times New Roman" w:hAnsi="Bookman Old Style" w:cs="Times New Roman"/>
          <w:kern w:val="0"/>
          <w:lang w:val="fr-FR" w:eastAsia="it-IT"/>
          <w14:ligatures w14:val="none"/>
        </w:rPr>
        <w:t>outil</w:t>
      </w:r>
      <w:r w:rsidRPr="00F372C7">
        <w:rPr>
          <w:rFonts w:ascii="Bookman Old Style" w:eastAsia="Times New Roman" w:hAnsi="Bookman Old Style" w:cs="Times New Roman"/>
          <w:kern w:val="0"/>
          <w:lang w:val="fr-FR" w:eastAsia="it-IT"/>
          <w14:ligatures w14:val="none"/>
        </w:rPr>
        <w:t xml:space="preserve">s </w:t>
      </w:r>
      <w:r w:rsidR="0093455F" w:rsidRPr="00F372C7">
        <w:rPr>
          <w:rFonts w:ascii="Bookman Old Style" w:eastAsia="Times New Roman" w:hAnsi="Bookman Old Style" w:cs="Times New Roman"/>
          <w:kern w:val="0"/>
          <w:lang w:val="fr-FR" w:eastAsia="it-IT"/>
          <w14:ligatures w14:val="none"/>
        </w:rPr>
        <w:t>d'affirmation de soi</w:t>
      </w:r>
      <w:r w:rsidRPr="00F372C7">
        <w:rPr>
          <w:rFonts w:ascii="Bookman Old Style" w:eastAsia="Times New Roman" w:hAnsi="Bookman Old Style" w:cs="Times New Roman"/>
          <w:kern w:val="0"/>
          <w:lang w:val="fr-FR" w:eastAsia="it-IT"/>
          <w14:ligatures w14:val="none"/>
        </w:rPr>
        <w:t>. Ils nous ont été confiés pour être mis au service des autres et devenir un bien partagé.</w:t>
      </w:r>
    </w:p>
    <w:p w14:paraId="6307C5BF" w14:textId="19935AB8" w:rsidR="0093455F" w:rsidRPr="00F372C7"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 xml:space="preserve">Pour la Famille </w:t>
      </w:r>
      <w:r w:rsidR="0093455F" w:rsidRPr="00F372C7">
        <w:rPr>
          <w:rFonts w:ascii="Bookman Old Style" w:eastAsia="Times New Roman" w:hAnsi="Bookman Old Style" w:cs="Times New Roman"/>
          <w:kern w:val="0"/>
          <w:lang w:val="fr-FR" w:eastAsia="it-IT"/>
          <w14:ligatures w14:val="none"/>
        </w:rPr>
        <w:t>S</w:t>
      </w:r>
      <w:r w:rsidRPr="00F372C7">
        <w:rPr>
          <w:rFonts w:ascii="Bookman Old Style" w:eastAsia="Times New Roman" w:hAnsi="Bookman Old Style" w:cs="Times New Roman"/>
          <w:kern w:val="0"/>
          <w:lang w:val="fr-FR" w:eastAsia="it-IT"/>
          <w14:ligatures w14:val="none"/>
        </w:rPr>
        <w:t xml:space="preserve">alésienne, revisiter le contexte de l’hymne à la charité devient une invitation à examiner comment nous pouvons favoriser des processus et des chemins dans lesquels – grâce à une charité pastorale toujours plus authentique – nous nous rendons </w:t>
      </w:r>
      <w:r w:rsidR="0093455F" w:rsidRPr="00F372C7">
        <w:rPr>
          <w:rFonts w:ascii="Bookman Old Style" w:eastAsia="Times New Roman" w:hAnsi="Bookman Old Style" w:cs="Times New Roman"/>
          <w:kern w:val="0"/>
          <w:lang w:val="fr-FR" w:eastAsia="it-IT"/>
          <w14:ligatures w14:val="none"/>
        </w:rPr>
        <w:t>davantage</w:t>
      </w:r>
      <w:r w:rsidRPr="00F372C7">
        <w:rPr>
          <w:rFonts w:ascii="Bookman Old Style" w:eastAsia="Times New Roman" w:hAnsi="Bookman Old Style" w:cs="Times New Roman"/>
          <w:kern w:val="0"/>
          <w:lang w:val="fr-FR" w:eastAsia="it-IT"/>
          <w14:ligatures w14:val="none"/>
        </w:rPr>
        <w:t xml:space="preserve"> semblables au Christ pour le bien des jeunes</w:t>
      </w:r>
      <w:r w:rsidR="0093455F" w:rsidRPr="00F372C7">
        <w:rPr>
          <w:rFonts w:ascii="Bookman Old Style" w:eastAsia="Times New Roman" w:hAnsi="Bookman Old Style" w:cs="Times New Roman"/>
          <w:kern w:val="0"/>
          <w:lang w:val="fr-FR" w:eastAsia="it-IT"/>
          <w14:ligatures w14:val="none"/>
        </w:rPr>
        <w:t>.</w:t>
      </w:r>
    </w:p>
    <w:p w14:paraId="1BA85115" w14:textId="5BE54E67" w:rsidR="00A13FE1" w:rsidRDefault="00834A9E"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 xml:space="preserve">En affirmant que la charité ne finira jamais, saint Paul invite la communauté de Corinthe à se souvenir d'une vérité profonde : les charismes et la connaissance appartiennent au temps présent et ne sont </w:t>
      </w:r>
      <w:r w:rsidRPr="00F372C7">
        <w:rPr>
          <w:rFonts w:ascii="Bookman Old Style" w:eastAsia="Times New Roman" w:hAnsi="Bookman Old Style" w:cs="Times New Roman"/>
          <w:kern w:val="0"/>
          <w:lang w:val="fr-FR" w:eastAsia="it-IT"/>
          <w14:ligatures w14:val="none"/>
        </w:rPr>
        <w:lastRenderedPageBreak/>
        <w:t>que des réalités partielles ; seule la charité demeure éternellement, car elle participe à la vie même de Dieu.</w:t>
      </w:r>
      <w:r w:rsidR="00A13FE1" w:rsidRPr="00F372C7">
        <w:rPr>
          <w:rFonts w:ascii="Bookman Old Style" w:eastAsia="Times New Roman" w:hAnsi="Bookman Old Style" w:cs="Times New Roman"/>
          <w:kern w:val="0"/>
          <w:lang w:val="fr-FR" w:eastAsia="it-IT"/>
          <w14:ligatures w14:val="none"/>
        </w:rPr>
        <w:t xml:space="preserve"> La foi, l’espérance et la charité définissent l’existence chrétienne, mais « la plus grande » (nous pourrions dire le cœur, le pivot) est la charité. </w:t>
      </w:r>
      <w:r w:rsidR="00EB25EF" w:rsidRPr="00F372C7">
        <w:rPr>
          <w:rFonts w:ascii="Bookman Old Style" w:eastAsia="Times New Roman" w:hAnsi="Bookman Old Style" w:cs="Times New Roman"/>
          <w:kern w:val="0"/>
          <w:lang w:val="fr-FR" w:eastAsia="it-IT"/>
          <w14:ligatures w14:val="none"/>
        </w:rPr>
        <w:t>C’est u</w:t>
      </w:r>
      <w:r w:rsidR="00A13FE1" w:rsidRPr="00F372C7">
        <w:rPr>
          <w:rFonts w:ascii="Bookman Old Style" w:eastAsia="Times New Roman" w:hAnsi="Bookman Old Style" w:cs="Times New Roman"/>
          <w:kern w:val="0"/>
          <w:lang w:val="fr-FR" w:eastAsia="it-IT"/>
          <w14:ligatures w14:val="none"/>
        </w:rPr>
        <w:t>n message qui reste valable pour nous aujourd’hui et qui devient un engagement : « Aspirez à la charité</w:t>
      </w:r>
      <w:r w:rsidR="00EB25EF" w:rsidRPr="00F372C7">
        <w:rPr>
          <w:rFonts w:ascii="Bookman Old Style" w:eastAsia="Times New Roman" w:hAnsi="Bookman Old Style" w:cs="Times New Roman"/>
          <w:kern w:val="0"/>
          <w:lang w:val="fr-FR" w:eastAsia="it-IT"/>
          <w14:ligatures w14:val="none"/>
        </w:rPr>
        <w:t> </w:t>
      </w:r>
      <w:r w:rsidR="00A13FE1" w:rsidRPr="00F372C7">
        <w:rPr>
          <w:rFonts w:ascii="Bookman Old Style" w:eastAsia="Times New Roman" w:hAnsi="Bookman Old Style" w:cs="Times New Roman"/>
          <w:kern w:val="0"/>
          <w:lang w:val="fr-FR" w:eastAsia="it-IT"/>
          <w14:ligatures w14:val="none"/>
        </w:rPr>
        <w:t xml:space="preserve">». </w:t>
      </w:r>
      <w:r w:rsidR="00EB25EF" w:rsidRPr="00F372C7">
        <w:rPr>
          <w:rFonts w:ascii="Bookman Old Style" w:eastAsia="Times New Roman" w:hAnsi="Bookman Old Style" w:cs="Times New Roman"/>
          <w:kern w:val="0"/>
          <w:lang w:val="fr-FR" w:eastAsia="it-IT"/>
          <w14:ligatures w14:val="none"/>
        </w:rPr>
        <w:t>Cet</w:t>
      </w:r>
      <w:r w:rsidR="00A13FE1" w:rsidRPr="00F372C7">
        <w:rPr>
          <w:rFonts w:ascii="Bookman Old Style" w:eastAsia="Times New Roman" w:hAnsi="Bookman Old Style" w:cs="Times New Roman"/>
          <w:kern w:val="0"/>
          <w:lang w:val="fr-FR" w:eastAsia="it-IT"/>
          <w14:ligatures w14:val="none"/>
        </w:rPr>
        <w:t xml:space="preserve"> engagement exige du courage et de la persévérance, afin que la charité, don de l’Esprit, soit notre chemin quotidien et notre but ultime : </w:t>
      </w:r>
      <w:r w:rsidR="003F4E51" w:rsidRPr="00F372C7">
        <w:rPr>
          <w:rFonts w:ascii="Bookman Old Style" w:eastAsia="Times New Roman" w:hAnsi="Bookman Old Style" w:cs="Times New Roman"/>
          <w:kern w:val="0"/>
          <w:lang w:val="fr-FR" w:eastAsia="it-IT"/>
          <w14:ligatures w14:val="none"/>
        </w:rPr>
        <w:t>se conformer au Christ pour parvenir à la pleine communion avec Dieu</w:t>
      </w:r>
      <w:r w:rsidR="00A13FE1" w:rsidRPr="00F372C7">
        <w:rPr>
          <w:rFonts w:ascii="Bookman Old Style" w:eastAsia="Times New Roman" w:hAnsi="Bookman Old Style" w:cs="Times New Roman"/>
          <w:kern w:val="0"/>
          <w:lang w:val="fr-FR" w:eastAsia="it-IT"/>
          <w14:ligatures w14:val="none"/>
        </w:rPr>
        <w:t xml:space="preserve">. </w:t>
      </w:r>
      <w:r w:rsidR="00C06EF2" w:rsidRPr="00F372C7">
        <w:rPr>
          <w:rFonts w:ascii="Bookman Old Style" w:eastAsia="Times New Roman" w:hAnsi="Bookman Old Style" w:cs="Times New Roman"/>
          <w:kern w:val="0"/>
          <w:lang w:val="fr-FR" w:eastAsia="it-IT"/>
          <w14:ligatures w14:val="none"/>
        </w:rPr>
        <w:t>Être « consacrés » en promouvant la pédagogie de la rencontre, prêts à reconnaître la soif spirituelle qui habite le cœur des jeunes, faire preuve de sagesse et de générosité pour les accompagner sur des chemins et des processus pastoraux appropriés.</w:t>
      </w:r>
    </w:p>
    <w:p w14:paraId="0026645F" w14:textId="77777777" w:rsidR="00F372C7" w:rsidRPr="00F372C7" w:rsidRDefault="00F372C7" w:rsidP="00F372C7">
      <w:pPr>
        <w:snapToGrid w:val="0"/>
        <w:spacing w:after="120" w:line="276" w:lineRule="auto"/>
        <w:jc w:val="both"/>
        <w:rPr>
          <w:rFonts w:ascii="Bookman Old Style" w:eastAsia="Times New Roman" w:hAnsi="Bookman Old Style" w:cs="Times New Roman"/>
          <w:kern w:val="0"/>
          <w:lang w:val="fr-FR" w:eastAsia="it-IT"/>
          <w14:ligatures w14:val="none"/>
        </w:rPr>
      </w:pPr>
    </w:p>
    <w:p w14:paraId="233B4402" w14:textId="6F195B8C" w:rsidR="00A13FE1" w:rsidRPr="00F372C7"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 xml:space="preserve">Dans la </w:t>
      </w:r>
      <w:r w:rsidR="00C06EF2" w:rsidRPr="00F372C7">
        <w:rPr>
          <w:rFonts w:ascii="Bookman Old Style" w:eastAsia="Times New Roman" w:hAnsi="Bookman Old Style" w:cs="Times New Roman"/>
          <w:b/>
          <w:bCs/>
          <w:kern w:val="0"/>
          <w:lang w:val="fr-FR" w:eastAsia="it-IT"/>
          <w14:ligatures w14:val="none"/>
        </w:rPr>
        <w:t>DEUXIÈME</w:t>
      </w:r>
      <w:r w:rsidR="00C06EF2" w:rsidRPr="00F372C7">
        <w:rPr>
          <w:rFonts w:ascii="Bookman Old Style" w:eastAsia="Times New Roman" w:hAnsi="Bookman Old Style" w:cs="Times New Roman"/>
          <w:kern w:val="0"/>
          <w:lang w:val="fr-FR" w:eastAsia="it-IT"/>
          <w14:ligatures w14:val="none"/>
        </w:rPr>
        <w:t xml:space="preserve"> </w:t>
      </w:r>
      <w:r w:rsidRPr="00F372C7">
        <w:rPr>
          <w:rFonts w:ascii="Bookman Old Style" w:eastAsia="Times New Roman" w:hAnsi="Bookman Old Style" w:cs="Times New Roman"/>
          <w:b/>
          <w:bCs/>
          <w:kern w:val="0"/>
          <w:lang w:val="fr-FR" w:eastAsia="it-IT"/>
          <w14:ligatures w14:val="none"/>
        </w:rPr>
        <w:t>PARTIE</w:t>
      </w:r>
      <w:r w:rsidRPr="00F372C7">
        <w:rPr>
          <w:rFonts w:ascii="Bookman Old Style" w:eastAsia="Times New Roman" w:hAnsi="Bookman Old Style" w:cs="Times New Roman"/>
          <w:kern w:val="0"/>
          <w:lang w:val="fr-FR" w:eastAsia="it-IT"/>
          <w14:ligatures w14:val="none"/>
        </w:rPr>
        <w:t xml:space="preserve">, nous </w:t>
      </w:r>
      <w:r w:rsidR="00660B4A" w:rsidRPr="00F372C7">
        <w:rPr>
          <w:rFonts w:ascii="Bookman Old Style" w:eastAsia="Times New Roman" w:hAnsi="Bookman Old Style" w:cs="Times New Roman"/>
          <w:kern w:val="0"/>
          <w:lang w:val="fr-FR" w:eastAsia="it-IT"/>
          <w14:ligatures w14:val="none"/>
        </w:rPr>
        <w:t>fai</w:t>
      </w:r>
      <w:r w:rsidRPr="00F372C7">
        <w:rPr>
          <w:rFonts w:ascii="Bookman Old Style" w:eastAsia="Times New Roman" w:hAnsi="Bookman Old Style" w:cs="Times New Roman"/>
          <w:kern w:val="0"/>
          <w:lang w:val="fr-FR" w:eastAsia="it-IT"/>
          <w14:ligatures w14:val="none"/>
        </w:rPr>
        <w:t xml:space="preserve">sons une lecture du Système </w:t>
      </w:r>
      <w:r w:rsidR="00660B4A" w:rsidRPr="00F372C7">
        <w:rPr>
          <w:rFonts w:ascii="Bookman Old Style" w:eastAsia="Times New Roman" w:hAnsi="Bookman Old Style" w:cs="Times New Roman"/>
          <w:kern w:val="0"/>
          <w:lang w:val="fr-FR" w:eastAsia="it-IT"/>
          <w14:ligatures w14:val="none"/>
        </w:rPr>
        <w:t>P</w:t>
      </w:r>
      <w:r w:rsidRPr="00F372C7">
        <w:rPr>
          <w:rFonts w:ascii="Bookman Old Style" w:eastAsia="Times New Roman" w:hAnsi="Bookman Old Style" w:cs="Times New Roman"/>
          <w:kern w:val="0"/>
          <w:lang w:val="fr-FR" w:eastAsia="it-IT"/>
          <w14:ligatures w14:val="none"/>
        </w:rPr>
        <w:t>réventif, de ses trois piliers, à la lumière des défis qui nous entourent et que nous devons relever.</w:t>
      </w:r>
    </w:p>
    <w:p w14:paraId="33ACCF1A" w14:textId="77777777" w:rsidR="00A13FE1" w:rsidRPr="00F372C7" w:rsidRDefault="00A13FE1" w:rsidP="00F372C7">
      <w:pPr>
        <w:snapToGrid w:val="0"/>
        <w:spacing w:after="120" w:line="276" w:lineRule="auto"/>
        <w:outlineLvl w:val="0"/>
        <w:rPr>
          <w:rFonts w:ascii="Bookman Old Style" w:eastAsia="Times New Roman" w:hAnsi="Bookman Old Style" w:cs="Times New Roman"/>
          <w:b/>
          <w:bCs/>
          <w:kern w:val="36"/>
          <w:lang w:val="fr-FR" w:eastAsia="it-IT"/>
          <w14:ligatures w14:val="none"/>
        </w:rPr>
      </w:pPr>
      <w:r w:rsidRPr="00F372C7">
        <w:rPr>
          <w:rFonts w:ascii="Bookman Old Style" w:eastAsia="Times New Roman" w:hAnsi="Bookman Old Style" w:cs="Times New Roman"/>
          <w:b/>
          <w:bCs/>
          <w:i/>
          <w:iCs/>
          <w:kern w:val="36"/>
          <w:lang w:val="fr-FR" w:eastAsia="it-IT"/>
          <w14:ligatures w14:val="none"/>
        </w:rPr>
        <w:t>Raison – la pédagogie de la rencontre</w:t>
      </w:r>
    </w:p>
    <w:p w14:paraId="0791F223" w14:textId="55588872" w:rsidR="00A13FE1" w:rsidRPr="00F372C7"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 xml:space="preserve">Redécouvrons le Système </w:t>
      </w:r>
      <w:r w:rsidR="00660B4A" w:rsidRPr="00F372C7">
        <w:rPr>
          <w:rFonts w:ascii="Bookman Old Style" w:eastAsia="Times New Roman" w:hAnsi="Bookman Old Style" w:cs="Times New Roman"/>
          <w:kern w:val="0"/>
          <w:lang w:val="fr-FR" w:eastAsia="it-IT"/>
          <w14:ligatures w14:val="none"/>
        </w:rPr>
        <w:t>P</w:t>
      </w:r>
      <w:r w:rsidRPr="00F372C7">
        <w:rPr>
          <w:rFonts w:ascii="Bookman Old Style" w:eastAsia="Times New Roman" w:hAnsi="Bookman Old Style" w:cs="Times New Roman"/>
          <w:kern w:val="0"/>
          <w:lang w:val="fr-FR" w:eastAsia="it-IT"/>
          <w14:ligatures w14:val="none"/>
        </w:rPr>
        <w:t>réventif de Don Bosco comme une véritable pédagogie de la rencontre. Au cœur de l’action éducative, ce ne sont pas d’abord les programmes, les activités ou les structures qui priment, mais chaque jeune concret, avec son nom, son histoire, ses questions et les potentialités qu’il porte en lui.</w:t>
      </w:r>
    </w:p>
    <w:p w14:paraId="0502EC74" w14:textId="78CF6407" w:rsidR="00A13FE1" w:rsidRPr="00F372C7"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 xml:space="preserve">La rencontre éducative ne naît pas simplement parce qu’un adulte et un jeune se trouvent au même endroit. Il faut que l’éducateur fasse le premier pas, réduise les distances et </w:t>
      </w:r>
      <w:r w:rsidR="003D1AF4" w:rsidRPr="00F372C7">
        <w:rPr>
          <w:rFonts w:ascii="Bookman Old Style" w:eastAsia="Times New Roman" w:hAnsi="Bookman Old Style" w:cs="Times New Roman"/>
          <w:kern w:val="0"/>
          <w:lang w:val="fr-FR" w:eastAsia="it-IT"/>
          <w14:ligatures w14:val="none"/>
        </w:rPr>
        <w:t>aborde</w:t>
      </w:r>
      <w:r w:rsidRPr="00F372C7">
        <w:rPr>
          <w:rFonts w:ascii="Bookman Old Style" w:eastAsia="Times New Roman" w:hAnsi="Bookman Old Style" w:cs="Times New Roman"/>
          <w:kern w:val="0"/>
          <w:lang w:val="fr-FR" w:eastAsia="it-IT"/>
          <w14:ligatures w14:val="none"/>
        </w:rPr>
        <w:t xml:space="preserve"> la situation de l’autre</w:t>
      </w:r>
      <w:r w:rsidR="003D1AF4" w:rsidRPr="00F372C7">
        <w:rPr>
          <w:rFonts w:ascii="Bookman Old Style" w:eastAsia="Times New Roman" w:hAnsi="Bookman Old Style" w:cs="Times New Roman"/>
          <w:kern w:val="0"/>
          <w:lang w:val="fr-FR" w:eastAsia="it-IT"/>
          <w14:ligatures w14:val="none"/>
        </w:rPr>
        <w:t xml:space="preserve"> avec respect et empathie</w:t>
      </w:r>
      <w:r w:rsidRPr="00F372C7">
        <w:rPr>
          <w:rFonts w:ascii="Bookman Old Style" w:eastAsia="Times New Roman" w:hAnsi="Bookman Old Style" w:cs="Times New Roman"/>
          <w:kern w:val="0"/>
          <w:lang w:val="fr-FR" w:eastAsia="it-IT"/>
          <w14:ligatures w14:val="none"/>
        </w:rPr>
        <w:t>. Rencontrer, c’est prêter attention non seulement aux paroles, mais aussi aux silences. Cela demande du temps, de l’authenticité et la disposition à se laisser interroger. Les jeunes comprennent facilement si l’accueil est sincère ou simplement formel.</w:t>
      </w:r>
    </w:p>
    <w:p w14:paraId="5C35D968" w14:textId="75F7C7BF" w:rsidR="00A13FE1" w:rsidRPr="00F372C7"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Accueillir, cependant, ne signifie pas se limiter à accepter le jeune dans sa situation actuelle. Cela signifie aussi l’aider à découvrir ce qu’il peut devenir, en lui proposant de nouveaux horizons et des défis capables de susciter le désir, la curiosité et l’esp</w:t>
      </w:r>
      <w:r w:rsidR="003D1AF4" w:rsidRPr="00F372C7">
        <w:rPr>
          <w:rFonts w:ascii="Bookman Old Style" w:eastAsia="Times New Roman" w:hAnsi="Bookman Old Style" w:cs="Times New Roman"/>
          <w:kern w:val="0"/>
          <w:lang w:val="fr-FR" w:eastAsia="it-IT"/>
          <w14:ligatures w14:val="none"/>
        </w:rPr>
        <w:t>érance</w:t>
      </w:r>
      <w:r w:rsidRPr="00F372C7">
        <w:rPr>
          <w:rFonts w:ascii="Bookman Old Style" w:eastAsia="Times New Roman" w:hAnsi="Bookman Old Style" w:cs="Times New Roman"/>
          <w:kern w:val="0"/>
          <w:lang w:val="fr-FR" w:eastAsia="it-IT"/>
          <w14:ligatures w14:val="none"/>
        </w:rPr>
        <w:t xml:space="preserve">. Tout cela dans le respect de sa liberté, car le jeune n’est pas </w:t>
      </w:r>
      <w:r w:rsidR="0072225E" w:rsidRPr="00F372C7">
        <w:rPr>
          <w:rFonts w:ascii="Bookman Old Style" w:eastAsia="Times New Roman" w:hAnsi="Bookman Old Style" w:cs="Times New Roman"/>
          <w:kern w:val="0"/>
          <w:lang w:val="fr-FR" w:eastAsia="it-IT"/>
          <w14:ligatures w14:val="none"/>
        </w:rPr>
        <w:t>l’</w:t>
      </w:r>
      <w:r w:rsidRPr="00F372C7">
        <w:rPr>
          <w:rFonts w:ascii="Bookman Old Style" w:eastAsia="Times New Roman" w:hAnsi="Bookman Old Style" w:cs="Times New Roman"/>
          <w:kern w:val="0"/>
          <w:lang w:val="fr-FR" w:eastAsia="it-IT"/>
          <w14:ligatures w14:val="none"/>
        </w:rPr>
        <w:t xml:space="preserve">objet passif de l’intervention éducative, mais </w:t>
      </w:r>
      <w:r w:rsidR="0072225E" w:rsidRPr="00F372C7">
        <w:rPr>
          <w:rFonts w:ascii="Bookman Old Style" w:eastAsia="Times New Roman" w:hAnsi="Bookman Old Style" w:cs="Times New Roman"/>
          <w:kern w:val="0"/>
          <w:lang w:val="fr-FR" w:eastAsia="it-IT"/>
          <w14:ligatures w14:val="none"/>
        </w:rPr>
        <w:t>l’</w:t>
      </w:r>
      <w:r w:rsidRPr="00F372C7">
        <w:rPr>
          <w:rFonts w:ascii="Bookman Old Style" w:eastAsia="Times New Roman" w:hAnsi="Bookman Old Style" w:cs="Times New Roman"/>
          <w:kern w:val="0"/>
          <w:lang w:val="fr-FR" w:eastAsia="it-IT"/>
          <w14:ligatures w14:val="none"/>
        </w:rPr>
        <w:t xml:space="preserve">interlocuteur, voire </w:t>
      </w:r>
      <w:r w:rsidR="0072225E" w:rsidRPr="00F372C7">
        <w:rPr>
          <w:rFonts w:ascii="Bookman Old Style" w:eastAsia="Times New Roman" w:hAnsi="Bookman Old Style" w:cs="Times New Roman"/>
          <w:kern w:val="0"/>
          <w:lang w:val="fr-FR" w:eastAsia="it-IT"/>
          <w14:ligatures w14:val="none"/>
        </w:rPr>
        <w:t>le</w:t>
      </w:r>
      <w:r w:rsidRPr="00F372C7">
        <w:rPr>
          <w:rFonts w:ascii="Bookman Old Style" w:eastAsia="Times New Roman" w:hAnsi="Bookman Old Style" w:cs="Times New Roman"/>
          <w:kern w:val="0"/>
          <w:lang w:val="fr-FR" w:eastAsia="it-IT"/>
          <w14:ligatures w14:val="none"/>
        </w:rPr>
        <w:t xml:space="preserve"> </w:t>
      </w:r>
      <w:r w:rsidR="003D1AF4" w:rsidRPr="00F372C7">
        <w:rPr>
          <w:rFonts w:ascii="Bookman Old Style" w:eastAsia="Times New Roman" w:hAnsi="Bookman Old Style" w:cs="Times New Roman"/>
          <w:kern w:val="0"/>
          <w:lang w:val="fr-FR" w:eastAsia="it-IT"/>
          <w14:ligatures w14:val="none"/>
        </w:rPr>
        <w:t>protagoniste</w:t>
      </w:r>
      <w:r w:rsidRPr="00F372C7">
        <w:rPr>
          <w:rFonts w:ascii="Bookman Old Style" w:eastAsia="Times New Roman" w:hAnsi="Bookman Old Style" w:cs="Times New Roman"/>
          <w:kern w:val="0"/>
          <w:lang w:val="fr-FR" w:eastAsia="it-IT"/>
          <w14:ligatures w14:val="none"/>
        </w:rPr>
        <w:t>.</w:t>
      </w:r>
    </w:p>
    <w:p w14:paraId="18E25EA0" w14:textId="21A9675A" w:rsidR="00A13FE1" w:rsidRPr="00F372C7" w:rsidRDefault="00281910"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La pédagogie de la rencontre exige également un environnement véritablement accueillant. L’expérience du Valdocco nous rappelle que la personne prime sur l’institution ; le besoin à satisfaire prime sur la structure appelée à y répondre.</w:t>
      </w:r>
      <w:r w:rsidR="00A13FE1" w:rsidRPr="00F372C7">
        <w:rPr>
          <w:rFonts w:ascii="Bookman Old Style" w:eastAsia="Times New Roman" w:hAnsi="Bookman Old Style" w:cs="Times New Roman"/>
          <w:kern w:val="0"/>
          <w:lang w:val="fr-FR" w:eastAsia="it-IT"/>
          <w14:ligatures w14:val="none"/>
        </w:rPr>
        <w:t xml:space="preserve"> Aujourd’hui encore, de nombreux jeunes demandent à être accueillis sans parvenir à exprimer clairement leur </w:t>
      </w:r>
      <w:r w:rsidR="00A13FE1" w:rsidRPr="00F372C7">
        <w:rPr>
          <w:rFonts w:ascii="Bookman Old Style" w:eastAsia="Times New Roman" w:hAnsi="Bookman Old Style" w:cs="Times New Roman"/>
          <w:kern w:val="0"/>
          <w:lang w:val="fr-FR" w:eastAsia="it-IT"/>
          <w14:ligatures w14:val="none"/>
        </w:rPr>
        <w:lastRenderedPageBreak/>
        <w:t>demande. Ils peuvent faire l’expérience de la solitude, de la précarité, de la peur de l’avenir et d’un manque de sens ou d’adultes fiables.</w:t>
      </w:r>
    </w:p>
    <w:p w14:paraId="3F54CC8F" w14:textId="1EDCFF8B" w:rsidR="00A13FE1" w:rsidRPr="00F372C7"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La cour salésienne</w:t>
      </w:r>
      <w:r w:rsidR="00690EBF" w:rsidRPr="00F372C7">
        <w:rPr>
          <w:rFonts w:ascii="Bookman Old Style" w:eastAsia="Times New Roman" w:hAnsi="Bookman Old Style" w:cs="Times New Roman"/>
          <w:kern w:val="0"/>
          <w:lang w:val="fr-FR" w:eastAsia="it-IT"/>
          <w14:ligatures w14:val="none"/>
        </w:rPr>
        <w:t xml:space="preserve"> de récréation</w:t>
      </w:r>
      <w:r w:rsidRPr="00F372C7">
        <w:rPr>
          <w:rFonts w:ascii="Bookman Old Style" w:eastAsia="Times New Roman" w:hAnsi="Bookman Old Style" w:cs="Times New Roman"/>
          <w:kern w:val="0"/>
          <w:lang w:val="fr-FR" w:eastAsia="it-IT"/>
          <w14:ligatures w14:val="none"/>
        </w:rPr>
        <w:t xml:space="preserve"> </w:t>
      </w:r>
      <w:r w:rsidR="00BE2187" w:rsidRPr="00F372C7">
        <w:rPr>
          <w:rFonts w:ascii="Bookman Old Style" w:eastAsia="Times New Roman" w:hAnsi="Bookman Old Style" w:cs="Times New Roman"/>
          <w:kern w:val="0"/>
          <w:lang w:val="fr-FR" w:eastAsia="it-IT"/>
          <w14:ligatures w14:val="none"/>
        </w:rPr>
        <w:t>(</w:t>
      </w:r>
      <w:r w:rsidR="00BE2187" w:rsidRPr="00F372C7">
        <w:rPr>
          <w:rFonts w:ascii="Bookman Old Style" w:eastAsia="Times New Roman" w:hAnsi="Bookman Old Style" w:cs="Times New Roman"/>
          <w:i/>
          <w:iCs/>
          <w:kern w:val="0"/>
          <w:lang w:val="fr-FR" w:eastAsia="it-IT"/>
          <w14:ligatures w14:val="none"/>
        </w:rPr>
        <w:t>il cortile</w:t>
      </w:r>
      <w:r w:rsidR="00BE2187" w:rsidRPr="00F372C7">
        <w:rPr>
          <w:rFonts w:ascii="Bookman Old Style" w:eastAsia="Times New Roman" w:hAnsi="Bookman Old Style" w:cs="Times New Roman"/>
          <w:kern w:val="0"/>
          <w:lang w:val="fr-FR" w:eastAsia="it-IT"/>
          <w14:ligatures w14:val="none"/>
        </w:rPr>
        <w:t xml:space="preserve">) </w:t>
      </w:r>
      <w:r w:rsidRPr="00F372C7">
        <w:rPr>
          <w:rFonts w:ascii="Bookman Old Style" w:eastAsia="Times New Roman" w:hAnsi="Bookman Old Style" w:cs="Times New Roman"/>
          <w:kern w:val="0"/>
          <w:lang w:val="fr-FR" w:eastAsia="it-IT"/>
          <w14:ligatures w14:val="none"/>
        </w:rPr>
        <w:t>représente symboliquement le lieu où les distances s’amenuisent et où l’éducateur devient accessible. En partageant l</w:t>
      </w:r>
      <w:r w:rsidR="008D1D57" w:rsidRPr="00F372C7">
        <w:rPr>
          <w:rFonts w:ascii="Bookman Old Style" w:eastAsia="Times New Roman" w:hAnsi="Bookman Old Style" w:cs="Times New Roman"/>
          <w:kern w:val="0"/>
          <w:lang w:val="fr-FR" w:eastAsia="it-IT"/>
          <w14:ligatures w14:val="none"/>
        </w:rPr>
        <w:t>eur</w:t>
      </w:r>
      <w:r w:rsidRPr="00F372C7">
        <w:rPr>
          <w:rFonts w:ascii="Bookman Old Style" w:eastAsia="Times New Roman" w:hAnsi="Bookman Old Style" w:cs="Times New Roman"/>
          <w:kern w:val="0"/>
          <w:lang w:val="fr-FR" w:eastAsia="it-IT"/>
          <w14:ligatures w14:val="none"/>
        </w:rPr>
        <w:t xml:space="preserve"> vie quotidienne, il peut apprendre à connaître personnellement les jeunes et leur adresser, au moment opportun, </w:t>
      </w:r>
      <w:r w:rsidR="00690EBF" w:rsidRPr="00F372C7">
        <w:rPr>
          <w:rFonts w:ascii="Bookman Old Style" w:eastAsia="Times New Roman" w:hAnsi="Bookman Old Style" w:cs="Times New Roman"/>
          <w:kern w:val="0"/>
          <w:lang w:val="fr-FR" w:eastAsia="it-IT"/>
          <w14:ligatures w14:val="none"/>
        </w:rPr>
        <w:t>l</w:t>
      </w:r>
      <w:r w:rsidRPr="00F372C7">
        <w:rPr>
          <w:rFonts w:ascii="Bookman Old Style" w:eastAsia="Times New Roman" w:hAnsi="Bookman Old Style" w:cs="Times New Roman"/>
          <w:kern w:val="0"/>
          <w:lang w:val="fr-FR" w:eastAsia="it-IT"/>
          <w14:ligatures w14:val="none"/>
        </w:rPr>
        <w:t xml:space="preserve">e </w:t>
      </w:r>
      <w:r w:rsidR="00690EBF" w:rsidRPr="00F372C7">
        <w:rPr>
          <w:rFonts w:ascii="Bookman Old Style" w:eastAsia="Times New Roman" w:hAnsi="Bookman Old Style" w:cs="Times New Roman"/>
          <w:kern w:val="0"/>
          <w:lang w:val="fr-FR" w:eastAsia="it-IT"/>
          <w14:ligatures w14:val="none"/>
        </w:rPr>
        <w:t xml:space="preserve">fameux </w:t>
      </w:r>
      <w:r w:rsidRPr="00F372C7">
        <w:rPr>
          <w:rFonts w:ascii="Bookman Old Style" w:eastAsia="Times New Roman" w:hAnsi="Bookman Old Style" w:cs="Times New Roman"/>
          <w:kern w:val="0"/>
          <w:lang w:val="fr-FR" w:eastAsia="it-IT"/>
          <w14:ligatures w14:val="none"/>
        </w:rPr>
        <w:t>« petit mot à l’oreille », bref et significatif, si cher à la tradition salésienne.</w:t>
      </w:r>
    </w:p>
    <w:p w14:paraId="333858C6" w14:textId="6DFFB88E" w:rsidR="00A13FE1" w:rsidRPr="00F372C7"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 xml:space="preserve">Enfin, aucun éducateur ne peut </w:t>
      </w:r>
      <w:r w:rsidR="00832BE6" w:rsidRPr="00F372C7">
        <w:rPr>
          <w:rFonts w:ascii="Bookman Old Style" w:eastAsia="Times New Roman" w:hAnsi="Bookman Old Style" w:cs="Times New Roman"/>
          <w:kern w:val="0"/>
          <w:lang w:val="fr-FR" w:eastAsia="it-IT"/>
          <w14:ligatures w14:val="none"/>
        </w:rPr>
        <w:t xml:space="preserve">prétendre </w:t>
      </w:r>
      <w:r w:rsidRPr="00F372C7">
        <w:rPr>
          <w:rFonts w:ascii="Bookman Old Style" w:eastAsia="Times New Roman" w:hAnsi="Bookman Old Style" w:cs="Times New Roman"/>
          <w:kern w:val="0"/>
          <w:lang w:val="fr-FR" w:eastAsia="it-IT"/>
          <w14:ligatures w14:val="none"/>
        </w:rPr>
        <w:t>accompagner à lui seul. La vie des jeunes se déroule au sein de la famille, à l’école, dans le sport, au travail, au sein d’associations, dans la rue et dans les espaces numériques. Un réseau d’adultes authentiques et d’institutions fiables est donc nécessaire.</w:t>
      </w:r>
    </w:p>
    <w:p w14:paraId="13B28112" w14:textId="00F2AC99" w:rsidR="00A13FE1" w:rsidRPr="00F372C7"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 xml:space="preserve">La </w:t>
      </w:r>
      <w:r w:rsidR="00832BE6" w:rsidRPr="00F372C7">
        <w:rPr>
          <w:rFonts w:ascii="Bookman Old Style" w:eastAsia="Times New Roman" w:hAnsi="Bookman Old Style" w:cs="Times New Roman"/>
          <w:kern w:val="0"/>
          <w:lang w:val="fr-FR" w:eastAsia="it-IT"/>
          <w14:ligatures w14:val="none"/>
        </w:rPr>
        <w:t>C</w:t>
      </w:r>
      <w:r w:rsidRPr="00F372C7">
        <w:rPr>
          <w:rFonts w:ascii="Bookman Old Style" w:eastAsia="Times New Roman" w:hAnsi="Bookman Old Style" w:cs="Times New Roman"/>
          <w:kern w:val="0"/>
          <w:lang w:val="fr-FR" w:eastAsia="it-IT"/>
          <w14:ligatures w14:val="none"/>
        </w:rPr>
        <w:t xml:space="preserve">ommunauté </w:t>
      </w:r>
      <w:r w:rsidR="00832BE6" w:rsidRPr="00F372C7">
        <w:rPr>
          <w:rFonts w:ascii="Bookman Old Style" w:eastAsia="Times New Roman" w:hAnsi="Bookman Old Style" w:cs="Times New Roman"/>
          <w:kern w:val="0"/>
          <w:lang w:val="fr-FR" w:eastAsia="it-IT"/>
          <w14:ligatures w14:val="none"/>
        </w:rPr>
        <w:t>É</w:t>
      </w:r>
      <w:r w:rsidRPr="00F372C7">
        <w:rPr>
          <w:rFonts w:ascii="Bookman Old Style" w:eastAsia="Times New Roman" w:hAnsi="Bookman Old Style" w:cs="Times New Roman"/>
          <w:kern w:val="0"/>
          <w:lang w:val="fr-FR" w:eastAsia="it-IT"/>
          <w14:ligatures w14:val="none"/>
        </w:rPr>
        <w:t xml:space="preserve">ducative et </w:t>
      </w:r>
      <w:r w:rsidR="00832BE6" w:rsidRPr="00F372C7">
        <w:rPr>
          <w:rFonts w:ascii="Bookman Old Style" w:eastAsia="Times New Roman" w:hAnsi="Bookman Old Style" w:cs="Times New Roman"/>
          <w:kern w:val="0"/>
          <w:lang w:val="fr-FR" w:eastAsia="it-IT"/>
          <w14:ligatures w14:val="none"/>
        </w:rPr>
        <w:t>P</w:t>
      </w:r>
      <w:r w:rsidRPr="00F372C7">
        <w:rPr>
          <w:rFonts w:ascii="Bookman Old Style" w:eastAsia="Times New Roman" w:hAnsi="Bookman Old Style" w:cs="Times New Roman"/>
          <w:kern w:val="0"/>
          <w:lang w:val="fr-FR" w:eastAsia="it-IT"/>
          <w14:ligatures w14:val="none"/>
        </w:rPr>
        <w:t xml:space="preserve">astorale doit impliquer les </w:t>
      </w:r>
      <w:r w:rsidR="00690EBF" w:rsidRPr="00F372C7">
        <w:rPr>
          <w:rFonts w:ascii="Bookman Old Style" w:eastAsia="Times New Roman" w:hAnsi="Bookman Old Style" w:cs="Times New Roman"/>
          <w:kern w:val="0"/>
          <w:lang w:val="fr-FR" w:eastAsia="it-IT"/>
          <w14:ligatures w14:val="none"/>
        </w:rPr>
        <w:t>S</w:t>
      </w:r>
      <w:r w:rsidRPr="00F372C7">
        <w:rPr>
          <w:rFonts w:ascii="Bookman Old Style" w:eastAsia="Times New Roman" w:hAnsi="Bookman Old Style" w:cs="Times New Roman"/>
          <w:kern w:val="0"/>
          <w:lang w:val="fr-FR" w:eastAsia="it-IT"/>
          <w14:ligatures w14:val="none"/>
        </w:rPr>
        <w:t xml:space="preserve">alésiens, les laïcs, les familles et les </w:t>
      </w:r>
      <w:r w:rsidR="00254BC6" w:rsidRPr="00F372C7">
        <w:rPr>
          <w:rFonts w:ascii="Bookman Old Style" w:eastAsia="Times New Roman" w:hAnsi="Bookman Old Style" w:cs="Times New Roman"/>
          <w:kern w:val="0"/>
          <w:lang w:val="fr-FR" w:eastAsia="it-IT"/>
          <w14:ligatures w14:val="none"/>
        </w:rPr>
        <w:t>réalités locales</w:t>
      </w:r>
      <w:r w:rsidRPr="00F372C7">
        <w:rPr>
          <w:rFonts w:ascii="Bookman Old Style" w:eastAsia="Times New Roman" w:hAnsi="Bookman Old Style" w:cs="Times New Roman"/>
          <w:kern w:val="0"/>
          <w:lang w:val="fr-FR" w:eastAsia="it-IT"/>
          <w14:ligatures w14:val="none"/>
        </w:rPr>
        <w:t xml:space="preserve">, en reconnaissant avant tout le rôle </w:t>
      </w:r>
      <w:r w:rsidR="00690EBF" w:rsidRPr="00F372C7">
        <w:rPr>
          <w:rFonts w:ascii="Bookman Old Style" w:eastAsia="Times New Roman" w:hAnsi="Bookman Old Style" w:cs="Times New Roman"/>
          <w:kern w:val="0"/>
          <w:lang w:val="fr-FR" w:eastAsia="it-IT"/>
          <w14:ligatures w14:val="none"/>
        </w:rPr>
        <w:t>primordi</w:t>
      </w:r>
      <w:r w:rsidRPr="00F372C7">
        <w:rPr>
          <w:rFonts w:ascii="Bookman Old Style" w:eastAsia="Times New Roman" w:hAnsi="Bookman Old Style" w:cs="Times New Roman"/>
          <w:kern w:val="0"/>
          <w:lang w:val="fr-FR" w:eastAsia="it-IT"/>
          <w14:ligatures w14:val="none"/>
        </w:rPr>
        <w:t xml:space="preserve">al des jeunes. Le réseau éducatif ne doit pas </w:t>
      </w:r>
      <w:r w:rsidR="00254BC6" w:rsidRPr="00F372C7">
        <w:rPr>
          <w:rFonts w:ascii="Bookman Old Style" w:eastAsia="Times New Roman" w:hAnsi="Bookman Old Style" w:cs="Times New Roman"/>
          <w:kern w:val="0"/>
          <w:lang w:val="fr-FR" w:eastAsia="it-IT"/>
          <w14:ligatures w14:val="none"/>
        </w:rPr>
        <w:t xml:space="preserve">seulement </w:t>
      </w:r>
      <w:r w:rsidRPr="00F372C7">
        <w:rPr>
          <w:rFonts w:ascii="Bookman Old Style" w:eastAsia="Times New Roman" w:hAnsi="Bookman Old Style" w:cs="Times New Roman"/>
          <w:kern w:val="0"/>
          <w:lang w:val="fr-FR" w:eastAsia="it-IT"/>
          <w14:ligatures w14:val="none"/>
        </w:rPr>
        <w:t xml:space="preserve">être construit </w:t>
      </w:r>
      <w:r w:rsidR="00254BC6" w:rsidRPr="00F372C7">
        <w:rPr>
          <w:rFonts w:ascii="Bookman Old Style" w:eastAsia="Times New Roman" w:hAnsi="Bookman Old Style" w:cs="Times New Roman"/>
          <w:i/>
          <w:iCs/>
          <w:kern w:val="0"/>
          <w:lang w:val="fr-FR" w:eastAsia="it-IT"/>
          <w14:ligatures w14:val="none"/>
        </w:rPr>
        <w:t>« </w:t>
      </w:r>
      <w:r w:rsidRPr="00F372C7">
        <w:rPr>
          <w:rFonts w:ascii="Bookman Old Style" w:eastAsia="Times New Roman" w:hAnsi="Bookman Old Style" w:cs="Times New Roman"/>
          <w:i/>
          <w:iCs/>
          <w:kern w:val="0"/>
          <w:lang w:val="fr-FR" w:eastAsia="it-IT"/>
          <w14:ligatures w14:val="none"/>
        </w:rPr>
        <w:t>pour</w:t>
      </w:r>
      <w:r w:rsidR="00254BC6" w:rsidRPr="00F372C7">
        <w:rPr>
          <w:rFonts w:ascii="Bookman Old Style" w:eastAsia="Times New Roman" w:hAnsi="Bookman Old Style" w:cs="Times New Roman"/>
          <w:i/>
          <w:iCs/>
          <w:kern w:val="0"/>
          <w:lang w:val="fr-FR" w:eastAsia="it-IT"/>
          <w14:ligatures w14:val="none"/>
        </w:rPr>
        <w:t> »</w:t>
      </w:r>
      <w:r w:rsidRPr="00F372C7">
        <w:rPr>
          <w:rFonts w:ascii="Bookman Old Style" w:eastAsia="Times New Roman" w:hAnsi="Bookman Old Style" w:cs="Times New Roman"/>
          <w:kern w:val="0"/>
          <w:lang w:val="fr-FR" w:eastAsia="it-IT"/>
          <w14:ligatures w14:val="none"/>
        </w:rPr>
        <w:t xml:space="preserve"> eux, mais </w:t>
      </w:r>
      <w:r w:rsidR="00254BC6" w:rsidRPr="00F372C7">
        <w:rPr>
          <w:rFonts w:ascii="Bookman Old Style" w:eastAsia="Times New Roman" w:hAnsi="Bookman Old Style" w:cs="Times New Roman"/>
          <w:i/>
          <w:iCs/>
          <w:kern w:val="0"/>
          <w:lang w:val="fr-FR" w:eastAsia="it-IT"/>
          <w14:ligatures w14:val="none"/>
        </w:rPr>
        <w:t>« </w:t>
      </w:r>
      <w:r w:rsidRPr="00F372C7">
        <w:rPr>
          <w:rFonts w:ascii="Bookman Old Style" w:eastAsia="Times New Roman" w:hAnsi="Bookman Old Style" w:cs="Times New Roman"/>
          <w:i/>
          <w:iCs/>
          <w:kern w:val="0"/>
          <w:lang w:val="fr-FR" w:eastAsia="it-IT"/>
          <w14:ligatures w14:val="none"/>
        </w:rPr>
        <w:t>avec</w:t>
      </w:r>
      <w:r w:rsidR="00254BC6" w:rsidRPr="00F372C7">
        <w:rPr>
          <w:rFonts w:ascii="Bookman Old Style" w:eastAsia="Times New Roman" w:hAnsi="Bookman Old Style" w:cs="Times New Roman"/>
          <w:i/>
          <w:iCs/>
          <w:kern w:val="0"/>
          <w:lang w:val="fr-FR" w:eastAsia="it-IT"/>
          <w14:ligatures w14:val="none"/>
        </w:rPr>
        <w:t> »</w:t>
      </w:r>
      <w:r w:rsidRPr="00F372C7">
        <w:rPr>
          <w:rFonts w:ascii="Bookman Old Style" w:eastAsia="Times New Roman" w:hAnsi="Bookman Old Style" w:cs="Times New Roman"/>
          <w:kern w:val="0"/>
          <w:lang w:val="fr-FR" w:eastAsia="it-IT"/>
          <w14:ligatures w14:val="none"/>
        </w:rPr>
        <w:t xml:space="preserve"> eux, en écoutant leur voix</w:t>
      </w:r>
      <w:r w:rsidR="00254BC6" w:rsidRPr="00F372C7">
        <w:rPr>
          <w:rFonts w:ascii="Bookman Old Style" w:eastAsia="Times New Roman" w:hAnsi="Bookman Old Style" w:cs="Times New Roman"/>
          <w:kern w:val="0"/>
          <w:lang w:val="fr-FR" w:eastAsia="it-IT"/>
          <w14:ligatures w14:val="none"/>
        </w:rPr>
        <w:t>,</w:t>
      </w:r>
      <w:r w:rsidRPr="00F372C7">
        <w:rPr>
          <w:rFonts w:ascii="Bookman Old Style" w:eastAsia="Times New Roman" w:hAnsi="Bookman Old Style" w:cs="Times New Roman"/>
          <w:kern w:val="0"/>
          <w:lang w:val="fr-FR" w:eastAsia="it-IT"/>
          <w14:ligatures w14:val="none"/>
        </w:rPr>
        <w:t xml:space="preserve"> </w:t>
      </w:r>
      <w:r w:rsidR="00254BC6" w:rsidRPr="00F372C7">
        <w:rPr>
          <w:rFonts w:ascii="Bookman Old Style" w:eastAsia="Times New Roman" w:hAnsi="Bookman Old Style" w:cs="Times New Roman"/>
          <w:kern w:val="0"/>
          <w:lang w:val="fr-FR" w:eastAsia="it-IT"/>
          <w14:ligatures w14:val="none"/>
        </w:rPr>
        <w:t>ce qui permettra</w:t>
      </w:r>
      <w:r w:rsidRPr="00F372C7">
        <w:rPr>
          <w:rFonts w:ascii="Bookman Old Style" w:eastAsia="Times New Roman" w:hAnsi="Bookman Old Style" w:cs="Times New Roman"/>
          <w:kern w:val="0"/>
          <w:lang w:val="fr-FR" w:eastAsia="it-IT"/>
          <w14:ligatures w14:val="none"/>
        </w:rPr>
        <w:t xml:space="preserve"> d’orienter concrètement les choix de la communauté.</w:t>
      </w:r>
    </w:p>
    <w:p w14:paraId="420E3A8C" w14:textId="77777777" w:rsidR="00A13FE1" w:rsidRPr="00F372C7" w:rsidRDefault="00A13FE1" w:rsidP="00F372C7">
      <w:pPr>
        <w:snapToGrid w:val="0"/>
        <w:spacing w:after="120" w:line="276" w:lineRule="auto"/>
        <w:outlineLvl w:val="1"/>
        <w:rPr>
          <w:rFonts w:ascii="Bookman Old Style" w:eastAsia="Times New Roman" w:hAnsi="Bookman Old Style" w:cs="Times New Roman"/>
          <w:b/>
          <w:bCs/>
          <w:kern w:val="0"/>
          <w:lang w:val="fr-FR" w:eastAsia="it-IT"/>
          <w14:ligatures w14:val="none"/>
        </w:rPr>
      </w:pPr>
      <w:r w:rsidRPr="00F372C7">
        <w:rPr>
          <w:rFonts w:ascii="Bookman Old Style" w:eastAsia="Times New Roman" w:hAnsi="Bookman Old Style" w:cs="Times New Roman"/>
          <w:b/>
          <w:bCs/>
          <w:i/>
          <w:iCs/>
          <w:kern w:val="0"/>
          <w:lang w:val="fr-FR" w:eastAsia="it-IT"/>
          <w14:ligatures w14:val="none"/>
        </w:rPr>
        <w:t>Religion – reconnaître la soif spirituelle</w:t>
      </w:r>
    </w:p>
    <w:p w14:paraId="36E8F0BD" w14:textId="77777777" w:rsidR="00A13FE1" w:rsidRPr="00F372C7"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Le Système Préventif de Don Bosco n’est pas seulement une méthode pédagogique, mais une véritable et authentique expérience spirituelle et éducative. Pour Don Bosco, éduquer signifie rendre visible l’amour providentiel de Dieu et transformer la relation avec les jeunes en une forme concrète d’évangélisation.</w:t>
      </w:r>
    </w:p>
    <w:p w14:paraId="2168615F" w14:textId="77777777" w:rsidR="00A13FE1" w:rsidRPr="00F372C7"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La personne ne peut être réduite à un ensemble de compétences ou de fonctions. Chaque jeune est un visage, une histoire et une vocation. Sa croissance intégrale consiste aussi à découvrir la vie comme un don reçu de Dieu et comme un appel à la fraternité, à la responsabilité et au don de soi. Sur ce chemin, la capacité à reconnaître cette soif revêt un rôle fondamental et se développe dans trois directions : reconnaître les jeunes avec leurs questions, les éduquer à reconnaître la voix qui les appelle du plus profond de leur cœur et, avec eux, reconnaître la présence du Dieu vivant dans leur vie.</w:t>
      </w:r>
    </w:p>
    <w:p w14:paraId="3C6C43C4" w14:textId="4950DD45" w:rsidR="00A13FE1" w:rsidRPr="00F372C7"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 xml:space="preserve">Reconnaître les questions des jeunes ne </w:t>
      </w:r>
      <w:proofErr w:type="gramStart"/>
      <w:r w:rsidRPr="00F372C7">
        <w:rPr>
          <w:rFonts w:ascii="Bookman Old Style" w:eastAsia="Times New Roman" w:hAnsi="Bookman Old Style" w:cs="Times New Roman"/>
          <w:kern w:val="0"/>
          <w:lang w:val="fr-FR" w:eastAsia="it-IT"/>
          <w14:ligatures w14:val="none"/>
        </w:rPr>
        <w:t>signifie</w:t>
      </w:r>
      <w:proofErr w:type="gramEnd"/>
      <w:r w:rsidRPr="00F372C7">
        <w:rPr>
          <w:rFonts w:ascii="Bookman Old Style" w:eastAsia="Times New Roman" w:hAnsi="Bookman Old Style" w:cs="Times New Roman"/>
          <w:kern w:val="0"/>
          <w:lang w:val="fr-FR" w:eastAsia="it-IT"/>
          <w14:ligatures w14:val="none"/>
        </w:rPr>
        <w:t xml:space="preserve"> pas simplement recueillir des informations. C’est une rencontre entre deux libertés, </w:t>
      </w:r>
      <w:r w:rsidR="006B30C2" w:rsidRPr="00F372C7">
        <w:rPr>
          <w:rFonts w:ascii="Bookman Old Style" w:eastAsia="Times New Roman" w:hAnsi="Bookman Old Style" w:cs="Times New Roman"/>
          <w:kern w:val="0"/>
          <w:lang w:val="fr-FR" w:eastAsia="it-IT"/>
          <w14:ligatures w14:val="none"/>
        </w:rPr>
        <w:t xml:space="preserve">rencontre </w:t>
      </w:r>
      <w:r w:rsidRPr="00F372C7">
        <w:rPr>
          <w:rFonts w:ascii="Bookman Old Style" w:eastAsia="Times New Roman" w:hAnsi="Bookman Old Style" w:cs="Times New Roman"/>
          <w:kern w:val="0"/>
          <w:lang w:val="fr-FR" w:eastAsia="it-IT"/>
          <w14:ligatures w14:val="none"/>
        </w:rPr>
        <w:t xml:space="preserve">capable de transformer tant celui qui parle que celui qui écoute. Cela demande du temps, de l’humilité, de la patience et la volonté de s’impliquer. Il s’agit d’offrir au jeune un espace authentique où il puisse découvrir ce qu’il a dans le cœur, en l’aidant à nommer et à exprimer ses </w:t>
      </w:r>
      <w:r w:rsidRPr="00F372C7">
        <w:rPr>
          <w:rFonts w:ascii="Bookman Old Style" w:eastAsia="Times New Roman" w:hAnsi="Bookman Old Style" w:cs="Times New Roman"/>
          <w:kern w:val="0"/>
          <w:lang w:val="fr-FR" w:eastAsia="it-IT"/>
          <w14:ligatures w14:val="none"/>
        </w:rPr>
        <w:lastRenderedPageBreak/>
        <w:t xml:space="preserve">désirs, ses doutes et ses questions, à mieux comprendre ce qu’il vit et à reconnaître ou </w:t>
      </w:r>
      <w:r w:rsidR="00F82E58" w:rsidRPr="00F372C7">
        <w:rPr>
          <w:rFonts w:ascii="Bookman Old Style" w:eastAsia="Times New Roman" w:hAnsi="Bookman Old Style" w:cs="Times New Roman"/>
          <w:kern w:val="0"/>
          <w:lang w:val="fr-FR" w:eastAsia="it-IT"/>
          <w14:ligatures w14:val="none"/>
        </w:rPr>
        <w:t xml:space="preserve">à </w:t>
      </w:r>
      <w:r w:rsidRPr="00F372C7">
        <w:rPr>
          <w:rFonts w:ascii="Bookman Old Style" w:eastAsia="Times New Roman" w:hAnsi="Bookman Old Style" w:cs="Times New Roman"/>
          <w:kern w:val="0"/>
          <w:lang w:val="fr-FR" w:eastAsia="it-IT"/>
          <w14:ligatures w14:val="none"/>
        </w:rPr>
        <w:t>redécouvrir sa propre dignité.</w:t>
      </w:r>
    </w:p>
    <w:p w14:paraId="20709045" w14:textId="77777777" w:rsidR="00A13FE1" w:rsidRPr="00F372C7"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Cette attitude reflète l’action même de Dieu qui – comme en témoigne l’Écriture – vient à la rencontre du cri de son peuple, surtout des pauvres et des petits. Aujourd’hui, de nombreux jeunes, bien qu’ils soient constamment connectés, font l’expérience de la solitude et d’un manque de reconnaissance. C’est pourquoi l’Église doit éviter les réponses toutes faites et accueillir et reconnaître avec respect ce que leurs questions expriment, parfois même de manière confuse.</w:t>
      </w:r>
    </w:p>
    <w:p w14:paraId="195B6748" w14:textId="3E458106" w:rsidR="00A13FE1" w:rsidRPr="00F372C7"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 xml:space="preserve">Il est tout aussi important d’éduquer les jeunes à reconnaître la voix qui résonne au plus profond de leur cœur. Le flux incessant d’informations, de notifications et de stimuli réduit les espaces de silence et risque d’appauvrir la vie intérieure. Il faut donc apprendre à se rencontrer soi-même dans ses pensées et ses sentiments, ainsi que dans l’évaluation de ses comportements. Don Bosco favorisait cette intériorité en invitant les jeunes à </w:t>
      </w:r>
      <w:r w:rsidR="006B30C2" w:rsidRPr="00F372C7">
        <w:rPr>
          <w:rFonts w:ascii="Bookman Old Style" w:eastAsia="Times New Roman" w:hAnsi="Bookman Old Style" w:cs="Times New Roman"/>
          <w:kern w:val="0"/>
          <w:lang w:val="fr-FR" w:eastAsia="it-IT"/>
          <w14:ligatures w14:val="none"/>
        </w:rPr>
        <w:t>relire</w:t>
      </w:r>
      <w:r w:rsidRPr="00F372C7">
        <w:rPr>
          <w:rFonts w:ascii="Bookman Old Style" w:eastAsia="Times New Roman" w:hAnsi="Bookman Old Style" w:cs="Times New Roman"/>
          <w:kern w:val="0"/>
          <w:lang w:val="fr-FR" w:eastAsia="it-IT"/>
          <w14:ligatures w14:val="none"/>
        </w:rPr>
        <w:t xml:space="preserve"> leur journée.</w:t>
      </w:r>
    </w:p>
    <w:p w14:paraId="6296022E" w14:textId="6377417C" w:rsidR="00A13FE1" w:rsidRPr="00F372C7"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Il faut aussi apprendre à reconnaître ce qui se dégage de l’histoire, en se laissant inter</w:t>
      </w:r>
      <w:r w:rsidR="000567E3" w:rsidRPr="00F372C7">
        <w:rPr>
          <w:rFonts w:ascii="Bookman Old Style" w:eastAsia="Times New Roman" w:hAnsi="Bookman Old Style" w:cs="Times New Roman"/>
          <w:kern w:val="0"/>
          <w:lang w:val="fr-FR" w:eastAsia="it-IT"/>
          <w14:ligatures w14:val="none"/>
        </w:rPr>
        <w:t>pell</w:t>
      </w:r>
      <w:r w:rsidRPr="00F372C7">
        <w:rPr>
          <w:rFonts w:ascii="Bookman Old Style" w:eastAsia="Times New Roman" w:hAnsi="Bookman Old Style" w:cs="Times New Roman"/>
          <w:kern w:val="0"/>
          <w:lang w:val="fr-FR" w:eastAsia="it-IT"/>
          <w14:ligatures w14:val="none"/>
        </w:rPr>
        <w:t xml:space="preserve">er par les personnes, les événements et les besoins rencontrés. C’est en écoutant sa propre voix intérieure et les voix qui viennent de l’extérieur que s’ouvre </w:t>
      </w:r>
      <w:r w:rsidR="000567E3" w:rsidRPr="00F372C7">
        <w:rPr>
          <w:rFonts w:ascii="Bookman Old Style" w:eastAsia="Times New Roman" w:hAnsi="Bookman Old Style" w:cs="Times New Roman"/>
          <w:kern w:val="0"/>
          <w:lang w:val="fr-FR" w:eastAsia="it-IT"/>
          <w14:ligatures w14:val="none"/>
        </w:rPr>
        <w:t>le champ</w:t>
      </w:r>
      <w:r w:rsidRPr="00F372C7">
        <w:rPr>
          <w:rFonts w:ascii="Bookman Old Style" w:eastAsia="Times New Roman" w:hAnsi="Bookman Old Style" w:cs="Times New Roman"/>
          <w:kern w:val="0"/>
          <w:lang w:val="fr-FR" w:eastAsia="it-IT"/>
          <w14:ligatures w14:val="none"/>
        </w:rPr>
        <w:t xml:space="preserve"> d</w:t>
      </w:r>
      <w:r w:rsidR="000567E3" w:rsidRPr="00F372C7">
        <w:rPr>
          <w:rFonts w:ascii="Bookman Old Style" w:eastAsia="Times New Roman" w:hAnsi="Bookman Old Style" w:cs="Times New Roman"/>
          <w:kern w:val="0"/>
          <w:lang w:val="fr-FR" w:eastAsia="it-IT"/>
          <w14:ligatures w14:val="none"/>
        </w:rPr>
        <w:t>e notre</w:t>
      </w:r>
      <w:r w:rsidRPr="00F372C7">
        <w:rPr>
          <w:rFonts w:ascii="Bookman Old Style" w:eastAsia="Times New Roman" w:hAnsi="Bookman Old Style" w:cs="Times New Roman"/>
          <w:kern w:val="0"/>
          <w:lang w:val="fr-FR" w:eastAsia="it-IT"/>
          <w14:ligatures w14:val="none"/>
        </w:rPr>
        <w:t xml:space="preserve"> projet de vie, la dimension vocationnelle</w:t>
      </w:r>
      <w:r w:rsidR="000567E3" w:rsidRPr="00F372C7">
        <w:rPr>
          <w:rFonts w:ascii="Bookman Old Style" w:eastAsia="Times New Roman" w:hAnsi="Bookman Old Style" w:cs="Times New Roman"/>
          <w:kern w:val="0"/>
          <w:lang w:val="fr-FR" w:eastAsia="it-IT"/>
          <w14:ligatures w14:val="none"/>
        </w:rPr>
        <w:t>.</w:t>
      </w:r>
      <w:r w:rsidRPr="00F372C7">
        <w:rPr>
          <w:rFonts w:ascii="Bookman Old Style" w:eastAsia="Times New Roman" w:hAnsi="Bookman Old Style" w:cs="Times New Roman"/>
          <w:kern w:val="0"/>
          <w:lang w:val="fr-FR" w:eastAsia="it-IT"/>
          <w14:ligatures w14:val="none"/>
        </w:rPr>
        <w:t xml:space="preserve"> </w:t>
      </w:r>
      <w:r w:rsidR="000567E3" w:rsidRPr="00F372C7">
        <w:rPr>
          <w:rFonts w:ascii="Bookman Old Style" w:eastAsia="Times New Roman" w:hAnsi="Bookman Old Style" w:cs="Times New Roman"/>
          <w:kern w:val="0"/>
          <w:lang w:val="fr-FR" w:eastAsia="it-IT"/>
          <w14:ligatures w14:val="none"/>
        </w:rPr>
        <w:t>C</w:t>
      </w:r>
      <w:r w:rsidRPr="00F372C7">
        <w:rPr>
          <w:rFonts w:ascii="Bookman Old Style" w:eastAsia="Times New Roman" w:hAnsi="Bookman Old Style" w:cs="Times New Roman"/>
          <w:kern w:val="0"/>
          <w:lang w:val="fr-FR" w:eastAsia="it-IT"/>
          <w14:ligatures w14:val="none"/>
        </w:rPr>
        <w:t>’est</w:t>
      </w:r>
      <w:r w:rsidR="000567E3" w:rsidRPr="00F372C7">
        <w:rPr>
          <w:rFonts w:ascii="Bookman Old Style" w:eastAsia="Times New Roman" w:hAnsi="Bookman Old Style" w:cs="Times New Roman"/>
          <w:kern w:val="0"/>
          <w:lang w:val="fr-FR" w:eastAsia="it-IT"/>
          <w14:ligatures w14:val="none"/>
        </w:rPr>
        <w:t xml:space="preserve"> </w:t>
      </w:r>
      <w:r w:rsidRPr="00F372C7">
        <w:rPr>
          <w:rFonts w:ascii="Bookman Old Style" w:eastAsia="Times New Roman" w:hAnsi="Bookman Old Style" w:cs="Times New Roman"/>
          <w:kern w:val="0"/>
          <w:lang w:val="fr-FR" w:eastAsia="it-IT"/>
          <w14:ligatures w14:val="none"/>
        </w:rPr>
        <w:t>précisément en reconnaissant ces sensibilités personnelles et cette ouverture à l’autre que peut se manifester l’appel de Dieu.</w:t>
      </w:r>
      <w:r w:rsidR="000567E3" w:rsidRPr="00F372C7">
        <w:rPr>
          <w:rFonts w:ascii="Bookman Old Style" w:eastAsia="Times New Roman" w:hAnsi="Bookman Old Style" w:cs="Times New Roman"/>
          <w:kern w:val="0"/>
          <w:lang w:val="fr-FR" w:eastAsia="it-IT"/>
          <w14:ligatures w14:val="none"/>
        </w:rPr>
        <w:t xml:space="preserve"> </w:t>
      </w:r>
    </w:p>
    <w:p w14:paraId="2FDE946D" w14:textId="3674552D" w:rsidR="00A13FE1" w:rsidRPr="00F372C7"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 xml:space="preserve">Enfin, les </w:t>
      </w:r>
      <w:r w:rsidR="005369F8" w:rsidRPr="00F372C7">
        <w:rPr>
          <w:rFonts w:ascii="Bookman Old Style" w:eastAsia="Times New Roman" w:hAnsi="Bookman Old Style" w:cs="Times New Roman"/>
          <w:kern w:val="0"/>
          <w:lang w:val="fr-FR" w:eastAsia="it-IT"/>
          <w14:ligatures w14:val="none"/>
        </w:rPr>
        <w:t>C</w:t>
      </w:r>
      <w:r w:rsidRPr="00F372C7">
        <w:rPr>
          <w:rFonts w:ascii="Bookman Old Style" w:eastAsia="Times New Roman" w:hAnsi="Bookman Old Style" w:cs="Times New Roman"/>
          <w:kern w:val="0"/>
          <w:lang w:val="fr-FR" w:eastAsia="it-IT"/>
          <w14:ligatures w14:val="none"/>
        </w:rPr>
        <w:t xml:space="preserve">ommunautés </w:t>
      </w:r>
      <w:r w:rsidR="005369F8" w:rsidRPr="00F372C7">
        <w:rPr>
          <w:rFonts w:ascii="Bookman Old Style" w:eastAsia="Times New Roman" w:hAnsi="Bookman Old Style" w:cs="Times New Roman"/>
          <w:kern w:val="0"/>
          <w:lang w:val="fr-FR" w:eastAsia="it-IT"/>
          <w14:ligatures w14:val="none"/>
        </w:rPr>
        <w:t>É</w:t>
      </w:r>
      <w:r w:rsidRPr="00F372C7">
        <w:rPr>
          <w:rFonts w:ascii="Bookman Old Style" w:eastAsia="Times New Roman" w:hAnsi="Bookman Old Style" w:cs="Times New Roman"/>
          <w:kern w:val="0"/>
          <w:lang w:val="fr-FR" w:eastAsia="it-IT"/>
          <w14:ligatures w14:val="none"/>
        </w:rPr>
        <w:t xml:space="preserve">ducatives et </w:t>
      </w:r>
      <w:r w:rsidR="005369F8" w:rsidRPr="00F372C7">
        <w:rPr>
          <w:rFonts w:ascii="Bookman Old Style" w:eastAsia="Times New Roman" w:hAnsi="Bookman Old Style" w:cs="Times New Roman"/>
          <w:kern w:val="0"/>
          <w:lang w:val="fr-FR" w:eastAsia="it-IT"/>
          <w14:ligatures w14:val="none"/>
        </w:rPr>
        <w:t>P</w:t>
      </w:r>
      <w:r w:rsidRPr="00F372C7">
        <w:rPr>
          <w:rFonts w:ascii="Bookman Old Style" w:eastAsia="Times New Roman" w:hAnsi="Bookman Old Style" w:cs="Times New Roman"/>
          <w:kern w:val="0"/>
          <w:lang w:val="fr-FR" w:eastAsia="it-IT"/>
          <w14:ligatures w14:val="none"/>
        </w:rPr>
        <w:t xml:space="preserve">astorales sont appelées à reconnaître, avec les jeunes, la présence du Dieu vivant dans la vie de chacun, en plaçant sa Parole au centre. Comme c’était le cas </w:t>
      </w:r>
      <w:r w:rsidR="005369F8" w:rsidRPr="00F372C7">
        <w:rPr>
          <w:rFonts w:ascii="Bookman Old Style" w:eastAsia="Times New Roman" w:hAnsi="Bookman Old Style" w:cs="Times New Roman"/>
          <w:kern w:val="0"/>
          <w:lang w:val="fr-FR" w:eastAsia="it-IT"/>
          <w14:ligatures w14:val="none"/>
        </w:rPr>
        <w:t>au</w:t>
      </w:r>
      <w:r w:rsidRPr="00F372C7">
        <w:rPr>
          <w:rFonts w:ascii="Bookman Old Style" w:eastAsia="Times New Roman" w:hAnsi="Bookman Old Style" w:cs="Times New Roman"/>
          <w:kern w:val="0"/>
          <w:lang w:val="fr-FR" w:eastAsia="it-IT"/>
          <w14:ligatures w14:val="none"/>
        </w:rPr>
        <w:t xml:space="preserve"> Valdocco, l’Évangile ne doit pas seulement être enseigné, mais vécu au quotidien. Lire les Écritures, prier ensemble, célébrer les sacrements et discerner en communauté permet aux jeunes de reconnaître la voix du Seigneur et de se laisser guider par elle.</w:t>
      </w:r>
    </w:p>
    <w:p w14:paraId="08F0DACA" w14:textId="412DD731" w:rsidR="00A13FE1" w:rsidRPr="00F372C7" w:rsidRDefault="007E7F89" w:rsidP="00F372C7">
      <w:pPr>
        <w:snapToGrid w:val="0"/>
        <w:spacing w:after="120" w:line="276" w:lineRule="auto"/>
        <w:outlineLvl w:val="1"/>
        <w:rPr>
          <w:rFonts w:ascii="Bookman Old Style" w:eastAsia="Times New Roman" w:hAnsi="Bookman Old Style" w:cs="Times New Roman"/>
          <w:b/>
          <w:bCs/>
          <w:kern w:val="0"/>
          <w:lang w:val="fr-FR" w:eastAsia="it-IT"/>
          <w14:ligatures w14:val="none"/>
        </w:rPr>
      </w:pPr>
      <w:r w:rsidRPr="00F372C7">
        <w:rPr>
          <w:rFonts w:ascii="Bookman Old Style" w:eastAsia="Times New Roman" w:hAnsi="Bookman Old Style" w:cs="Times New Roman"/>
          <w:b/>
          <w:bCs/>
          <w:i/>
          <w:iCs/>
          <w:kern w:val="0"/>
          <w:lang w:val="fr-FR" w:eastAsia="it-IT"/>
          <w14:ligatures w14:val="none"/>
        </w:rPr>
        <w:t>Bonté affectueuse (« amorevolezza »)</w:t>
      </w:r>
      <w:r w:rsidR="00A13FE1" w:rsidRPr="00F372C7">
        <w:rPr>
          <w:rFonts w:ascii="Bookman Old Style" w:eastAsia="Times New Roman" w:hAnsi="Bookman Old Style" w:cs="Times New Roman"/>
          <w:b/>
          <w:bCs/>
          <w:i/>
          <w:iCs/>
          <w:kern w:val="0"/>
          <w:lang w:val="fr-FR" w:eastAsia="it-IT"/>
          <w14:ligatures w14:val="none"/>
        </w:rPr>
        <w:t xml:space="preserve"> – accompagner l’expérience pastorale</w:t>
      </w:r>
    </w:p>
    <w:p w14:paraId="1B062BE9" w14:textId="605F4155" w:rsidR="00A13FE1" w:rsidRPr="00F372C7"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 xml:space="preserve">Au cœur du Système Préventif se trouve l’amour. C’est à travers lui que l’éducateur peut toucher le cœur du jeune, le soutenir, le conseiller et, si nécessaire, le corriger. Le modèle de l’accompagnement pastoral, c’est Jésus, Bon Pasteur et </w:t>
      </w:r>
      <w:r w:rsidR="00F82E58" w:rsidRPr="00F372C7">
        <w:rPr>
          <w:rFonts w:ascii="Bookman Old Style" w:eastAsia="Times New Roman" w:hAnsi="Bookman Old Style" w:cs="Times New Roman"/>
          <w:kern w:val="0"/>
          <w:lang w:val="fr-FR" w:eastAsia="it-IT"/>
          <w14:ligatures w14:val="none"/>
        </w:rPr>
        <w:t>P</w:t>
      </w:r>
      <w:r w:rsidRPr="00F372C7">
        <w:rPr>
          <w:rFonts w:ascii="Bookman Old Style" w:eastAsia="Times New Roman" w:hAnsi="Bookman Old Style" w:cs="Times New Roman"/>
          <w:kern w:val="0"/>
          <w:lang w:val="fr-FR" w:eastAsia="it-IT"/>
          <w14:ligatures w14:val="none"/>
        </w:rPr>
        <w:t xml:space="preserve">èlerin sur </w:t>
      </w:r>
      <w:r w:rsidR="004C50CA" w:rsidRPr="00F372C7">
        <w:rPr>
          <w:rFonts w:ascii="Bookman Old Style" w:eastAsia="Times New Roman" w:hAnsi="Bookman Old Style" w:cs="Times New Roman"/>
          <w:kern w:val="0"/>
          <w:lang w:val="fr-FR" w:eastAsia="it-IT"/>
          <w14:ligatures w14:val="none"/>
        </w:rPr>
        <w:t>la route</w:t>
      </w:r>
      <w:r w:rsidRPr="00F372C7">
        <w:rPr>
          <w:rFonts w:ascii="Bookman Old Style" w:eastAsia="Times New Roman" w:hAnsi="Bookman Old Style" w:cs="Times New Roman"/>
          <w:kern w:val="0"/>
          <w:lang w:val="fr-FR" w:eastAsia="it-IT"/>
          <w14:ligatures w14:val="none"/>
        </w:rPr>
        <w:t xml:space="preserve"> d’Emmaüs. Il s’approche des disciples déçus, marche avec eux, les écoute et éclaire leur expérience à travers l</w:t>
      </w:r>
      <w:r w:rsidR="00F82E58" w:rsidRPr="00F372C7">
        <w:rPr>
          <w:rFonts w:ascii="Bookman Old Style" w:eastAsia="Times New Roman" w:hAnsi="Bookman Old Style" w:cs="Times New Roman"/>
          <w:kern w:val="0"/>
          <w:lang w:val="fr-FR" w:eastAsia="it-IT"/>
          <w14:ligatures w14:val="none"/>
        </w:rPr>
        <w:t xml:space="preserve">es </w:t>
      </w:r>
      <w:r w:rsidRPr="00F372C7">
        <w:rPr>
          <w:rFonts w:ascii="Bookman Old Style" w:eastAsia="Times New Roman" w:hAnsi="Bookman Old Style" w:cs="Times New Roman"/>
          <w:kern w:val="0"/>
          <w:lang w:val="fr-FR" w:eastAsia="it-IT"/>
          <w14:ligatures w14:val="none"/>
        </w:rPr>
        <w:t>Écriture</w:t>
      </w:r>
      <w:r w:rsidR="00F82E58" w:rsidRPr="00F372C7">
        <w:rPr>
          <w:rFonts w:ascii="Bookman Old Style" w:eastAsia="Times New Roman" w:hAnsi="Bookman Old Style" w:cs="Times New Roman"/>
          <w:kern w:val="0"/>
          <w:lang w:val="fr-FR" w:eastAsia="it-IT"/>
          <w14:ligatures w14:val="none"/>
        </w:rPr>
        <w:t>s</w:t>
      </w:r>
      <w:r w:rsidRPr="00F372C7">
        <w:rPr>
          <w:rFonts w:ascii="Bookman Old Style" w:eastAsia="Times New Roman" w:hAnsi="Bookman Old Style" w:cs="Times New Roman"/>
          <w:kern w:val="0"/>
          <w:lang w:val="fr-FR" w:eastAsia="it-IT"/>
          <w14:ligatures w14:val="none"/>
        </w:rPr>
        <w:t>. Enfin, il se laisse reconnaître en rompant le pain.</w:t>
      </w:r>
    </w:p>
    <w:p w14:paraId="56CF49C8" w14:textId="611DDB2D" w:rsidR="00A13FE1" w:rsidRPr="00F372C7"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 xml:space="preserve">Accompagner pastoralement signifie donc exercer un ministère de compassion : soigner les blessures, soutenir la croissance et ouvrir la </w:t>
      </w:r>
      <w:r w:rsidRPr="00F372C7">
        <w:rPr>
          <w:rFonts w:ascii="Bookman Old Style" w:eastAsia="Times New Roman" w:hAnsi="Bookman Old Style" w:cs="Times New Roman"/>
          <w:kern w:val="0"/>
          <w:lang w:val="fr-FR" w:eastAsia="it-IT"/>
          <w14:ligatures w14:val="none"/>
        </w:rPr>
        <w:lastRenderedPageBreak/>
        <w:t xml:space="preserve">personne à la rencontre avec Dieu. Ce style était présent </w:t>
      </w:r>
      <w:r w:rsidR="0079449E" w:rsidRPr="00F372C7">
        <w:rPr>
          <w:rFonts w:ascii="Bookman Old Style" w:eastAsia="Times New Roman" w:hAnsi="Bookman Old Style" w:cs="Times New Roman"/>
          <w:kern w:val="0"/>
          <w:lang w:val="fr-FR" w:eastAsia="it-IT"/>
          <w14:ligatures w14:val="none"/>
        </w:rPr>
        <w:t>au</w:t>
      </w:r>
      <w:r w:rsidRPr="00F372C7">
        <w:rPr>
          <w:rFonts w:ascii="Bookman Old Style" w:eastAsia="Times New Roman" w:hAnsi="Bookman Old Style" w:cs="Times New Roman"/>
          <w:kern w:val="0"/>
          <w:lang w:val="fr-FR" w:eastAsia="it-IT"/>
          <w14:ligatures w14:val="none"/>
        </w:rPr>
        <w:t xml:space="preserve"> Valdocco où </w:t>
      </w:r>
      <w:r w:rsidR="0079449E" w:rsidRPr="00F372C7">
        <w:rPr>
          <w:rFonts w:ascii="Bookman Old Style" w:eastAsia="Times New Roman" w:hAnsi="Bookman Old Style" w:cs="Times New Roman"/>
          <w:kern w:val="0"/>
          <w:lang w:val="fr-FR" w:eastAsia="it-IT"/>
          <w14:ligatures w14:val="none"/>
        </w:rPr>
        <w:t xml:space="preserve">personnes </w:t>
      </w:r>
      <w:r w:rsidRPr="00F372C7">
        <w:rPr>
          <w:rFonts w:ascii="Bookman Old Style" w:eastAsia="Times New Roman" w:hAnsi="Bookman Old Style" w:cs="Times New Roman"/>
          <w:kern w:val="0"/>
          <w:lang w:val="fr-FR" w:eastAsia="it-IT"/>
          <w14:ligatures w14:val="none"/>
        </w:rPr>
        <w:t>consacré</w:t>
      </w:r>
      <w:r w:rsidR="0079449E" w:rsidRPr="00F372C7">
        <w:rPr>
          <w:rFonts w:ascii="Bookman Old Style" w:eastAsia="Times New Roman" w:hAnsi="Bookman Old Style" w:cs="Times New Roman"/>
          <w:kern w:val="0"/>
          <w:lang w:val="fr-FR" w:eastAsia="it-IT"/>
          <w14:ligatures w14:val="none"/>
        </w:rPr>
        <w:t>e</w:t>
      </w:r>
      <w:r w:rsidRPr="00F372C7">
        <w:rPr>
          <w:rFonts w:ascii="Bookman Old Style" w:eastAsia="Times New Roman" w:hAnsi="Bookman Old Style" w:cs="Times New Roman"/>
          <w:kern w:val="0"/>
          <w:lang w:val="fr-FR" w:eastAsia="it-IT"/>
          <w14:ligatures w14:val="none"/>
        </w:rPr>
        <w:t xml:space="preserve">s et laïcs accompagnaient les jeunes </w:t>
      </w:r>
      <w:r w:rsidR="00F82E58" w:rsidRPr="00F372C7">
        <w:rPr>
          <w:rFonts w:ascii="Bookman Old Style" w:eastAsia="Times New Roman" w:hAnsi="Bookman Old Style" w:cs="Times New Roman"/>
          <w:kern w:val="0"/>
          <w:lang w:val="fr-FR" w:eastAsia="it-IT"/>
          <w14:ligatures w14:val="none"/>
        </w:rPr>
        <w:t>en étant proches d’eux</w:t>
      </w:r>
      <w:r w:rsidRPr="00F372C7">
        <w:rPr>
          <w:rFonts w:ascii="Bookman Old Style" w:eastAsia="Times New Roman" w:hAnsi="Bookman Old Style" w:cs="Times New Roman"/>
          <w:kern w:val="0"/>
          <w:lang w:val="fr-FR" w:eastAsia="it-IT"/>
          <w14:ligatures w14:val="none"/>
        </w:rPr>
        <w:t xml:space="preserve">, </w:t>
      </w:r>
      <w:r w:rsidR="00F82E58" w:rsidRPr="00F372C7">
        <w:rPr>
          <w:rFonts w:ascii="Bookman Old Style" w:eastAsia="Times New Roman" w:hAnsi="Bookman Old Style" w:cs="Times New Roman"/>
          <w:kern w:val="0"/>
          <w:lang w:val="fr-FR" w:eastAsia="it-IT"/>
          <w14:ligatures w14:val="none"/>
        </w:rPr>
        <w:t xml:space="preserve">avec </w:t>
      </w:r>
      <w:r w:rsidRPr="00F372C7">
        <w:rPr>
          <w:rFonts w:ascii="Bookman Old Style" w:eastAsia="Times New Roman" w:hAnsi="Bookman Old Style" w:cs="Times New Roman"/>
          <w:kern w:val="0"/>
          <w:lang w:val="fr-FR" w:eastAsia="it-IT"/>
          <w14:ligatures w14:val="none"/>
        </w:rPr>
        <w:t xml:space="preserve">douceur, bienveillance et amitié : avec </w:t>
      </w:r>
      <w:r w:rsidR="0079449E" w:rsidRPr="00F372C7">
        <w:rPr>
          <w:rFonts w:ascii="Bookman Old Style" w:eastAsia="Times New Roman" w:hAnsi="Bookman Old Style" w:cs="Times New Roman"/>
          <w:kern w:val="0"/>
          <w:lang w:val="fr-FR" w:eastAsia="it-IT"/>
          <w14:ligatures w14:val="none"/>
        </w:rPr>
        <w:t>une bonté affectueuse (</w:t>
      </w:r>
      <w:r w:rsidR="0079449E" w:rsidRPr="00F372C7">
        <w:rPr>
          <w:rFonts w:ascii="Bookman Old Style" w:eastAsia="Times New Roman" w:hAnsi="Bookman Old Style" w:cs="Times New Roman"/>
          <w:i/>
          <w:iCs/>
          <w:kern w:val="0"/>
          <w:lang w:val="fr-FR" w:eastAsia="it-IT"/>
          <w14:ligatures w14:val="none"/>
        </w:rPr>
        <w:t>amorevolezza</w:t>
      </w:r>
      <w:r w:rsidR="0079449E" w:rsidRPr="00F372C7">
        <w:rPr>
          <w:rFonts w:ascii="Bookman Old Style" w:eastAsia="Times New Roman" w:hAnsi="Bookman Old Style" w:cs="Times New Roman"/>
          <w:kern w:val="0"/>
          <w:lang w:val="fr-FR" w:eastAsia="it-IT"/>
          <w14:ligatures w14:val="none"/>
        </w:rPr>
        <w:t>)</w:t>
      </w:r>
      <w:r w:rsidR="00F82E58" w:rsidRPr="00F372C7">
        <w:rPr>
          <w:rFonts w:ascii="Bookman Old Style" w:eastAsia="Times New Roman" w:hAnsi="Bookman Old Style" w:cs="Times New Roman"/>
          <w:kern w:val="0"/>
          <w:lang w:val="fr-FR" w:eastAsia="it-IT"/>
          <w14:ligatures w14:val="none"/>
        </w:rPr>
        <w:t xml:space="preserve"> en somme.</w:t>
      </w:r>
    </w:p>
    <w:p w14:paraId="694E6A13" w14:textId="516E4528" w:rsidR="00A13FE1" w:rsidRPr="00F372C7"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La proposition salésienne repose sur la dignité de chaque jeune créé à l’image de Dieu et porteur d’une disposition au bien. Faire grandir cette dignité implique de respecter sa liberté et d’accueillir avec empathie ses fragilités et ses élans</w:t>
      </w:r>
      <w:r w:rsidR="001E69BC" w:rsidRPr="00F372C7">
        <w:rPr>
          <w:rFonts w:ascii="Bookman Old Style" w:eastAsia="Times New Roman" w:hAnsi="Bookman Old Style" w:cs="Times New Roman"/>
          <w:kern w:val="0"/>
          <w:lang w:val="fr-FR" w:eastAsia="it-IT"/>
          <w14:ligatures w14:val="none"/>
        </w:rPr>
        <w:t> ;</w:t>
      </w:r>
      <w:r w:rsidRPr="00F372C7">
        <w:rPr>
          <w:rFonts w:ascii="Bookman Old Style" w:eastAsia="Times New Roman" w:hAnsi="Bookman Old Style" w:cs="Times New Roman"/>
          <w:kern w:val="0"/>
          <w:lang w:val="fr-FR" w:eastAsia="it-IT"/>
          <w14:ligatures w14:val="none"/>
        </w:rPr>
        <w:t xml:space="preserve"> </w:t>
      </w:r>
      <w:r w:rsidR="001E69BC" w:rsidRPr="00F372C7">
        <w:rPr>
          <w:rFonts w:ascii="Bookman Old Style" w:eastAsia="Times New Roman" w:hAnsi="Bookman Old Style" w:cs="Times New Roman"/>
          <w:kern w:val="0"/>
          <w:lang w:val="fr-FR" w:eastAsia="it-IT"/>
          <w14:ligatures w14:val="none"/>
        </w:rPr>
        <w:t>e</w:t>
      </w:r>
      <w:r w:rsidRPr="00F372C7">
        <w:rPr>
          <w:rFonts w:ascii="Bookman Old Style" w:eastAsia="Times New Roman" w:hAnsi="Bookman Old Style" w:cs="Times New Roman"/>
          <w:kern w:val="0"/>
          <w:lang w:val="fr-FR" w:eastAsia="it-IT"/>
          <w14:ligatures w14:val="none"/>
        </w:rPr>
        <w:t>t d’avoir à cœur le tissu relationnel qui soutient le jeune. Personne – et le jeune le sait bien – ne grandit seul : la personne mûrit au sein d’un tissu de relations fiables et d’attention</w:t>
      </w:r>
      <w:r w:rsidR="001E69BC" w:rsidRPr="00F372C7">
        <w:rPr>
          <w:rFonts w:ascii="Bookman Old Style" w:eastAsia="Times New Roman" w:hAnsi="Bookman Old Style" w:cs="Times New Roman"/>
          <w:kern w:val="0"/>
          <w:lang w:val="fr-FR" w:eastAsia="it-IT"/>
          <w14:ligatures w14:val="none"/>
        </w:rPr>
        <w:t>s à l’autre.</w:t>
      </w:r>
    </w:p>
    <w:p w14:paraId="004854BD" w14:textId="77777777" w:rsidR="00A13FE1" w:rsidRPr="00F372C7"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Tout en s’adressant à tous, le Système Préventif manifeste une prédilection particulière pour les jeunes les plus pauvres. Leur présence renouvelle la communauté et devient un critère pour vérifier ses projets pastoraux, afin qu’ils soient toujours une réponse qui favorise l’accueil, l’intégration, la protection, la justice et la miséricorde.</w:t>
      </w:r>
    </w:p>
    <w:p w14:paraId="71E79778" w14:textId="76FF6895" w:rsidR="00A13FE1" w:rsidRPr="00F372C7"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 xml:space="preserve">Tout processus pastoral, nous le savons, a pour but la rencontre avec le Christ. Mais seulement s’il est éclairé par une authentique bienveillance et un respect sincère, car la foi ne s’impose pas, </w:t>
      </w:r>
      <w:r w:rsidR="00AB26BE" w:rsidRPr="00F372C7">
        <w:rPr>
          <w:rFonts w:ascii="Bookman Old Style" w:eastAsia="Times New Roman" w:hAnsi="Bookman Old Style" w:cs="Times New Roman"/>
          <w:kern w:val="0"/>
          <w:lang w:val="fr-FR" w:eastAsia="it-IT"/>
          <w14:ligatures w14:val="none"/>
        </w:rPr>
        <w:t>elle</w:t>
      </w:r>
      <w:r w:rsidRPr="00F372C7">
        <w:rPr>
          <w:rFonts w:ascii="Bookman Old Style" w:eastAsia="Times New Roman" w:hAnsi="Bookman Old Style" w:cs="Times New Roman"/>
          <w:kern w:val="0"/>
          <w:lang w:val="fr-FR" w:eastAsia="it-IT"/>
          <w14:ligatures w14:val="none"/>
        </w:rPr>
        <w:t xml:space="preserve"> se propose à travers un témoignage accueillant et bienveillant, l’annonce et la liturgie vécues de manière joyeuse et authentique. </w:t>
      </w:r>
      <w:r w:rsidR="00BA2C2C" w:rsidRPr="00F372C7">
        <w:rPr>
          <w:rFonts w:ascii="Bookman Old Style" w:eastAsia="Times New Roman" w:hAnsi="Bookman Old Style" w:cs="Times New Roman"/>
          <w:kern w:val="0"/>
          <w:lang w:val="fr-FR" w:eastAsia="it-IT"/>
          <w14:ligatures w14:val="none"/>
        </w:rPr>
        <w:t>L’éducation progressive</w:t>
      </w:r>
      <w:r w:rsidRPr="00F372C7">
        <w:rPr>
          <w:rFonts w:ascii="Bookman Old Style" w:eastAsia="Times New Roman" w:hAnsi="Bookman Old Style" w:cs="Times New Roman"/>
          <w:kern w:val="0"/>
          <w:lang w:val="fr-FR" w:eastAsia="it-IT"/>
          <w14:ligatures w14:val="none"/>
        </w:rPr>
        <w:t xml:space="preserve"> </w:t>
      </w:r>
      <w:r w:rsidR="00BA2C2C" w:rsidRPr="00F372C7">
        <w:rPr>
          <w:rFonts w:ascii="Bookman Old Style" w:eastAsia="Times New Roman" w:hAnsi="Bookman Old Style" w:cs="Times New Roman"/>
          <w:kern w:val="0"/>
          <w:lang w:val="fr-FR" w:eastAsia="it-IT"/>
          <w14:ligatures w14:val="none"/>
        </w:rPr>
        <w:t>possède le baume de</w:t>
      </w:r>
      <w:r w:rsidRPr="00F372C7">
        <w:rPr>
          <w:rFonts w:ascii="Bookman Old Style" w:eastAsia="Times New Roman" w:hAnsi="Bookman Old Style" w:cs="Times New Roman"/>
          <w:kern w:val="0"/>
          <w:lang w:val="fr-FR" w:eastAsia="it-IT"/>
          <w14:ligatures w14:val="none"/>
        </w:rPr>
        <w:t xml:space="preserve"> la charité, toujours dans le respect de la liberté. Cette mission comprend également le soin apporté à ce cheminement qui aide les jeunes à se laisser interpeller sur leur avenir,</w:t>
      </w:r>
      <w:r w:rsidR="00AB26BE" w:rsidRPr="00F372C7">
        <w:rPr>
          <w:rFonts w:ascii="Bookman Old Style" w:eastAsia="Times New Roman" w:hAnsi="Bookman Old Style" w:cs="Times New Roman"/>
          <w:kern w:val="0"/>
          <w:lang w:val="fr-FR" w:eastAsia="it-IT"/>
          <w14:ligatures w14:val="none"/>
        </w:rPr>
        <w:t xml:space="preserve"> sur</w:t>
      </w:r>
      <w:r w:rsidRPr="00F372C7">
        <w:rPr>
          <w:rFonts w:ascii="Bookman Old Style" w:eastAsia="Times New Roman" w:hAnsi="Bookman Old Style" w:cs="Times New Roman"/>
          <w:kern w:val="0"/>
          <w:lang w:val="fr-FR" w:eastAsia="it-IT"/>
          <w14:ligatures w14:val="none"/>
        </w:rPr>
        <w:t xml:space="preserve"> la dimension vocationnelle.</w:t>
      </w:r>
    </w:p>
    <w:p w14:paraId="5CAADB5E" w14:textId="77777777" w:rsidR="00A13FE1" w:rsidRDefault="00A13FE1" w:rsidP="00F372C7">
      <w:pPr>
        <w:snapToGrid w:val="0"/>
        <w:spacing w:after="120" w:line="276" w:lineRule="auto"/>
        <w:jc w:val="both"/>
        <w:rPr>
          <w:rFonts w:ascii="Bookman Old Style" w:eastAsia="Times New Roman" w:hAnsi="Bookman Old Style" w:cs="Times New Roman"/>
          <w:kern w:val="0"/>
          <w:lang w:val="fr-FR" w:eastAsia="it-IT"/>
          <w14:ligatures w14:val="none"/>
        </w:rPr>
      </w:pPr>
      <w:r w:rsidRPr="00F372C7">
        <w:rPr>
          <w:rFonts w:ascii="Bookman Old Style" w:eastAsia="Times New Roman" w:hAnsi="Bookman Old Style" w:cs="Times New Roman"/>
          <w:kern w:val="0"/>
          <w:lang w:val="fr-FR" w:eastAsia="it-IT"/>
          <w14:ligatures w14:val="none"/>
        </w:rPr>
        <w:t>Enfin, tout éducateur part d’un principe incontournable : pour accompagner, il faut se laisser accompagner. L’éducateur ne peut toucher le cœur des jeunes que s’il permet au Christ de transformer le sien. L’humilité et la conversion continuelle sont donc nécessaires : se faire petit pour accueillir les petits, donner ce que l’on a reçu et unir son cœur à Dieu.</w:t>
      </w:r>
    </w:p>
    <w:p w14:paraId="4B0744B5" w14:textId="77777777" w:rsidR="00F372C7" w:rsidRPr="00F372C7" w:rsidRDefault="00F372C7" w:rsidP="00F372C7">
      <w:pPr>
        <w:snapToGrid w:val="0"/>
        <w:spacing w:after="120" w:line="276" w:lineRule="auto"/>
        <w:jc w:val="both"/>
        <w:rPr>
          <w:rFonts w:ascii="Bookman Old Style" w:eastAsia="Times New Roman" w:hAnsi="Bookman Old Style" w:cs="Times New Roman"/>
          <w:kern w:val="0"/>
          <w:lang w:val="fr-FR" w:eastAsia="it-IT"/>
          <w14:ligatures w14:val="none"/>
        </w:rPr>
      </w:pPr>
    </w:p>
    <w:p w14:paraId="21AE8848" w14:textId="77777777" w:rsidR="00A13FE1" w:rsidRPr="00F372C7" w:rsidRDefault="00A13FE1" w:rsidP="00F372C7">
      <w:pPr>
        <w:snapToGrid w:val="0"/>
        <w:spacing w:after="120" w:line="276" w:lineRule="auto"/>
        <w:rPr>
          <w:rFonts w:ascii="Bookman Old Style" w:eastAsia="Times New Roman" w:hAnsi="Bookman Old Style" w:cs="Times New Roman"/>
          <w:b/>
          <w:bCs/>
          <w:kern w:val="0"/>
          <w:lang w:eastAsia="it-IT"/>
          <w14:ligatures w14:val="none"/>
        </w:rPr>
      </w:pPr>
      <w:r w:rsidRPr="00F372C7">
        <w:rPr>
          <w:rFonts w:ascii="Bookman Old Style" w:eastAsia="Times New Roman" w:hAnsi="Bookman Old Style" w:cs="Times New Roman"/>
          <w:b/>
          <w:bCs/>
          <w:kern w:val="0"/>
          <w:lang w:eastAsia="it-IT"/>
          <w14:ligatures w14:val="none"/>
        </w:rPr>
        <w:t>Conclusion</w:t>
      </w:r>
    </w:p>
    <w:p w14:paraId="4AE1BA9B" w14:textId="1CB98D98" w:rsidR="00986DFF" w:rsidRPr="00F372C7" w:rsidRDefault="00986DFF" w:rsidP="00F372C7">
      <w:pPr>
        <w:snapToGrid w:val="0"/>
        <w:spacing w:after="120" w:line="276" w:lineRule="auto"/>
        <w:jc w:val="both"/>
        <w:rPr>
          <w:rFonts w:ascii="Bookman Old Style" w:hAnsi="Bookman Old Style"/>
          <w:lang w:val="fr-FR"/>
        </w:rPr>
      </w:pPr>
      <w:r w:rsidRPr="00F372C7">
        <w:rPr>
          <w:rFonts w:ascii="Bookman Old Style" w:hAnsi="Bookman Old Style"/>
          <w:lang w:val="fr-FR"/>
        </w:rPr>
        <w:t>J’invite tous les membres de la Famille Salésienne à se réjouir du 150</w:t>
      </w:r>
      <w:r w:rsidRPr="00F372C7">
        <w:rPr>
          <w:rFonts w:ascii="Bookman Old Style" w:hAnsi="Bookman Old Style"/>
          <w:vertAlign w:val="superscript"/>
          <w:lang w:val="fr-FR"/>
        </w:rPr>
        <w:t>ème</w:t>
      </w:r>
      <w:r w:rsidRPr="00F372C7">
        <w:rPr>
          <w:rFonts w:ascii="Bookman Old Style" w:hAnsi="Bookman Old Style"/>
          <w:lang w:val="fr-FR"/>
        </w:rPr>
        <w:t xml:space="preserve"> anniversaire de </w:t>
      </w:r>
      <w:r w:rsidRPr="00F372C7">
        <w:rPr>
          <w:rFonts w:ascii="Bookman Old Style" w:hAnsi="Bookman Old Style"/>
          <w:i/>
          <w:iCs/>
          <w:lang w:val="fr-FR"/>
        </w:rPr>
        <w:t>« Le Système Préventif dans l’éducation de la jeunesse »</w:t>
      </w:r>
      <w:r w:rsidRPr="00F372C7">
        <w:rPr>
          <w:rFonts w:ascii="Bookman Old Style" w:hAnsi="Bookman Old Style"/>
          <w:lang w:val="fr-FR"/>
        </w:rPr>
        <w:t xml:space="preserve"> et à faire en sorte qu’il devienne une occasion précieuse et providentielle pour une co</w:t>
      </w:r>
      <w:r w:rsidR="009955AC" w:rsidRPr="00F372C7">
        <w:rPr>
          <w:rFonts w:ascii="Bookman Old Style" w:hAnsi="Bookman Old Style"/>
          <w:lang w:val="fr-FR"/>
        </w:rPr>
        <w:t>nnaissance</w:t>
      </w:r>
      <w:r w:rsidRPr="00F372C7">
        <w:rPr>
          <w:rFonts w:ascii="Bookman Old Style" w:hAnsi="Bookman Old Style"/>
          <w:lang w:val="fr-FR"/>
        </w:rPr>
        <w:t xml:space="preserve"> plus approfondie du charisme salésien et </w:t>
      </w:r>
      <w:r w:rsidR="009955AC" w:rsidRPr="00F372C7">
        <w:rPr>
          <w:rFonts w:ascii="Bookman Old Style" w:hAnsi="Bookman Old Style"/>
          <w:lang w:val="fr-FR"/>
        </w:rPr>
        <w:t xml:space="preserve">pour </w:t>
      </w:r>
      <w:r w:rsidRPr="00F372C7">
        <w:rPr>
          <w:rFonts w:ascii="Bookman Old Style" w:hAnsi="Bookman Old Style"/>
          <w:lang w:val="fr-FR"/>
        </w:rPr>
        <w:t xml:space="preserve">un engagement éducatif et pastoral </w:t>
      </w:r>
      <w:r w:rsidR="009955AC" w:rsidRPr="00F372C7">
        <w:rPr>
          <w:rFonts w:ascii="Bookman Old Style" w:hAnsi="Bookman Old Style"/>
          <w:lang w:val="fr-FR"/>
        </w:rPr>
        <w:t xml:space="preserve">renouvelé </w:t>
      </w:r>
      <w:r w:rsidR="00310341" w:rsidRPr="00F372C7">
        <w:rPr>
          <w:rFonts w:ascii="Bookman Old Style" w:hAnsi="Bookman Old Style"/>
          <w:lang w:val="fr-FR"/>
        </w:rPr>
        <w:t>en faveur d</w:t>
      </w:r>
      <w:r w:rsidRPr="00F372C7">
        <w:rPr>
          <w:rFonts w:ascii="Bookman Old Style" w:hAnsi="Bookman Old Style"/>
          <w:lang w:val="fr-FR"/>
        </w:rPr>
        <w:t>es jeunes.</w:t>
      </w:r>
    </w:p>
    <w:p w14:paraId="12C53270" w14:textId="77777777" w:rsidR="00986DFF" w:rsidRPr="00F372C7" w:rsidRDefault="00986DFF" w:rsidP="00F372C7">
      <w:pPr>
        <w:snapToGrid w:val="0"/>
        <w:spacing w:after="120" w:line="276" w:lineRule="auto"/>
        <w:rPr>
          <w:rFonts w:ascii="Bookman Old Style" w:eastAsia="Times New Roman" w:hAnsi="Bookman Old Style" w:cs="Times New Roman"/>
          <w:kern w:val="0"/>
          <w:lang w:val="fr-FR" w:eastAsia="it-IT"/>
          <w14:ligatures w14:val="none"/>
        </w:rPr>
      </w:pPr>
    </w:p>
    <w:p w14:paraId="538E294A" w14:textId="77777777" w:rsidR="00A13FE1" w:rsidRPr="00F372C7" w:rsidRDefault="00A13FE1" w:rsidP="00F372C7">
      <w:pPr>
        <w:snapToGrid w:val="0"/>
        <w:spacing w:after="120" w:line="276" w:lineRule="auto"/>
        <w:rPr>
          <w:rFonts w:ascii="Bookman Old Style" w:hAnsi="Bookman Old Style"/>
          <w:lang w:val="fr-FR"/>
        </w:rPr>
      </w:pPr>
    </w:p>
    <w:sectPr w:rsidR="00A13FE1" w:rsidRPr="00F372C7" w:rsidSect="00F372C7">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FE1"/>
    <w:rsid w:val="00047AE3"/>
    <w:rsid w:val="000567E3"/>
    <w:rsid w:val="00063840"/>
    <w:rsid w:val="0009793B"/>
    <w:rsid w:val="000F4204"/>
    <w:rsid w:val="00173185"/>
    <w:rsid w:val="0017716D"/>
    <w:rsid w:val="001A61E9"/>
    <w:rsid w:val="001E69BC"/>
    <w:rsid w:val="00254BC6"/>
    <w:rsid w:val="00256587"/>
    <w:rsid w:val="002729BF"/>
    <w:rsid w:val="00281910"/>
    <w:rsid w:val="002D796C"/>
    <w:rsid w:val="00310341"/>
    <w:rsid w:val="00380D88"/>
    <w:rsid w:val="003D1AF4"/>
    <w:rsid w:val="003F4E51"/>
    <w:rsid w:val="00415358"/>
    <w:rsid w:val="00447392"/>
    <w:rsid w:val="004515FB"/>
    <w:rsid w:val="004617B6"/>
    <w:rsid w:val="00472CB1"/>
    <w:rsid w:val="00496D79"/>
    <w:rsid w:val="004C50CA"/>
    <w:rsid w:val="004F24A4"/>
    <w:rsid w:val="005369F8"/>
    <w:rsid w:val="00586DE4"/>
    <w:rsid w:val="005B5192"/>
    <w:rsid w:val="005D0814"/>
    <w:rsid w:val="00633B3B"/>
    <w:rsid w:val="00644FEB"/>
    <w:rsid w:val="0065677B"/>
    <w:rsid w:val="00660B4A"/>
    <w:rsid w:val="006808EB"/>
    <w:rsid w:val="00690EBF"/>
    <w:rsid w:val="006A4DB1"/>
    <w:rsid w:val="006B18C9"/>
    <w:rsid w:val="006B30C2"/>
    <w:rsid w:val="00707252"/>
    <w:rsid w:val="0071037F"/>
    <w:rsid w:val="0072225E"/>
    <w:rsid w:val="007331AD"/>
    <w:rsid w:val="0073436F"/>
    <w:rsid w:val="007543DB"/>
    <w:rsid w:val="007875FA"/>
    <w:rsid w:val="0079449E"/>
    <w:rsid w:val="007D500C"/>
    <w:rsid w:val="007D530A"/>
    <w:rsid w:val="007E52D5"/>
    <w:rsid w:val="007E7F89"/>
    <w:rsid w:val="007F01F6"/>
    <w:rsid w:val="00832BE6"/>
    <w:rsid w:val="00834A9E"/>
    <w:rsid w:val="00844EAB"/>
    <w:rsid w:val="008466CF"/>
    <w:rsid w:val="008D1D57"/>
    <w:rsid w:val="008F1F20"/>
    <w:rsid w:val="008F3CCB"/>
    <w:rsid w:val="009146CF"/>
    <w:rsid w:val="00924815"/>
    <w:rsid w:val="00932C3A"/>
    <w:rsid w:val="0093455F"/>
    <w:rsid w:val="00986DFF"/>
    <w:rsid w:val="009955AC"/>
    <w:rsid w:val="00A13FE1"/>
    <w:rsid w:val="00A22127"/>
    <w:rsid w:val="00A26E7B"/>
    <w:rsid w:val="00AA6394"/>
    <w:rsid w:val="00AB26BE"/>
    <w:rsid w:val="00AB462B"/>
    <w:rsid w:val="00AC73DB"/>
    <w:rsid w:val="00AD15E1"/>
    <w:rsid w:val="00AD1616"/>
    <w:rsid w:val="00B045B1"/>
    <w:rsid w:val="00B91B28"/>
    <w:rsid w:val="00BA2C2C"/>
    <w:rsid w:val="00BB0C33"/>
    <w:rsid w:val="00BE2187"/>
    <w:rsid w:val="00C02EA8"/>
    <w:rsid w:val="00C06EF2"/>
    <w:rsid w:val="00C12787"/>
    <w:rsid w:val="00C53636"/>
    <w:rsid w:val="00C83689"/>
    <w:rsid w:val="00D422E0"/>
    <w:rsid w:val="00DA6ED2"/>
    <w:rsid w:val="00E11BA3"/>
    <w:rsid w:val="00EB25EF"/>
    <w:rsid w:val="00EF0887"/>
    <w:rsid w:val="00EF3BFB"/>
    <w:rsid w:val="00F372C7"/>
    <w:rsid w:val="00F51C8F"/>
    <w:rsid w:val="00F82E58"/>
    <w:rsid w:val="00F85C3B"/>
    <w:rsid w:val="00FA56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22C31"/>
  <w15:chartTrackingRefBased/>
  <w15:docId w15:val="{21E3741D-6BBA-47A5-ABD2-052E997B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3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3F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3F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3F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3F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F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F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F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F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3F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3F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3F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3F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3F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F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F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FE1"/>
    <w:rPr>
      <w:rFonts w:eastAsiaTheme="majorEastAsia" w:cstheme="majorBidi"/>
      <w:color w:val="272727" w:themeColor="text1" w:themeTint="D8"/>
    </w:rPr>
  </w:style>
  <w:style w:type="paragraph" w:styleId="Title">
    <w:name w:val="Title"/>
    <w:basedOn w:val="Normal"/>
    <w:next w:val="Normal"/>
    <w:link w:val="TitleChar"/>
    <w:uiPriority w:val="10"/>
    <w:qFormat/>
    <w:rsid w:val="00A13F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F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F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F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FE1"/>
    <w:pPr>
      <w:spacing w:before="160"/>
      <w:jc w:val="center"/>
    </w:pPr>
    <w:rPr>
      <w:i/>
      <w:iCs/>
      <w:color w:val="404040" w:themeColor="text1" w:themeTint="BF"/>
    </w:rPr>
  </w:style>
  <w:style w:type="character" w:customStyle="1" w:styleId="QuoteChar">
    <w:name w:val="Quote Char"/>
    <w:basedOn w:val="DefaultParagraphFont"/>
    <w:link w:val="Quote"/>
    <w:uiPriority w:val="29"/>
    <w:rsid w:val="00A13FE1"/>
    <w:rPr>
      <w:i/>
      <w:iCs/>
      <w:color w:val="404040" w:themeColor="text1" w:themeTint="BF"/>
    </w:rPr>
  </w:style>
  <w:style w:type="paragraph" w:styleId="ListParagraph">
    <w:name w:val="List Paragraph"/>
    <w:basedOn w:val="Normal"/>
    <w:uiPriority w:val="34"/>
    <w:qFormat/>
    <w:rsid w:val="00A13FE1"/>
    <w:pPr>
      <w:ind w:left="720"/>
      <w:contextualSpacing/>
    </w:pPr>
  </w:style>
  <w:style w:type="character" w:styleId="IntenseEmphasis">
    <w:name w:val="Intense Emphasis"/>
    <w:basedOn w:val="DefaultParagraphFont"/>
    <w:uiPriority w:val="21"/>
    <w:qFormat/>
    <w:rsid w:val="00A13FE1"/>
    <w:rPr>
      <w:i/>
      <w:iCs/>
      <w:color w:val="0F4761" w:themeColor="accent1" w:themeShade="BF"/>
    </w:rPr>
  </w:style>
  <w:style w:type="paragraph" w:styleId="IntenseQuote">
    <w:name w:val="Intense Quote"/>
    <w:basedOn w:val="Normal"/>
    <w:next w:val="Normal"/>
    <w:link w:val="IntenseQuoteChar"/>
    <w:uiPriority w:val="30"/>
    <w:qFormat/>
    <w:rsid w:val="00A13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3FE1"/>
    <w:rPr>
      <w:i/>
      <w:iCs/>
      <w:color w:val="0F4761" w:themeColor="accent1" w:themeShade="BF"/>
    </w:rPr>
  </w:style>
  <w:style w:type="character" w:styleId="IntenseReference">
    <w:name w:val="Intense Reference"/>
    <w:basedOn w:val="DefaultParagraphFont"/>
    <w:uiPriority w:val="32"/>
    <w:qFormat/>
    <w:rsid w:val="00A13FE1"/>
    <w:rPr>
      <w:b/>
      <w:bCs/>
      <w:smallCaps/>
      <w:color w:val="0F4761" w:themeColor="accent1" w:themeShade="BF"/>
      <w:spacing w:val="5"/>
    </w:rPr>
  </w:style>
  <w:style w:type="paragraph" w:styleId="NormalWeb">
    <w:name w:val="Normal (Web)"/>
    <w:basedOn w:val="Normal"/>
    <w:uiPriority w:val="99"/>
    <w:semiHidden/>
    <w:unhideWhenUsed/>
    <w:rsid w:val="004F24A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29B7F-F12E-4C67-85DC-D08F7443A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1032</TotalTime>
  <Pages>7</Pages>
  <Words>2671</Words>
  <Characters>15227</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Placide Carava</dc:creator>
  <cp:keywords/>
  <dc:description/>
  <cp:lastModifiedBy>Fabio Attard</cp:lastModifiedBy>
  <cp:revision>77</cp:revision>
  <cp:lastPrinted>2026-08-08T12:35:00Z</cp:lastPrinted>
  <dcterms:created xsi:type="dcterms:W3CDTF">2026-08-06T19:32:00Z</dcterms:created>
  <dcterms:modified xsi:type="dcterms:W3CDTF">2026-08-14T19:52:00Z</dcterms:modified>
</cp:coreProperties>
</file>